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rPr>
        <w:t xml:space="preserve">                                                                                                                                  ALL. 1</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SIMULAZIONE DI SECONDA PROVA DI DIRITTO ED ECONOMIA POLITICA</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LICEO ECONOMICO-SOCIALE – Tipologia A</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MERCATO E POLITICHE ECONOMICHE</w:t>
      </w:r>
    </w:p>
    <w:p>
      <w:pPr>
        <w:jc w:val="both"/>
      </w:pPr>
      <w:r>
        <w:rPr>
          <w:rFonts w:ascii="Times New Roman" w:hAnsi="Times New Roman" w:cs="Times New Roman"/>
          <w:sz w:val="24"/>
          <w:sz-cs w:val="24"/>
          <w:color w:val="000000"/>
        </w:rPr>
        <w:t xml:space="preserve">Negli ultimi due secoli, le istituzioni economiche e sociali dell'Occidente si sono immedesimate nel regime dell'economia di mercato, e in tempi recenti  in molti paesi ci si è affidati sempre più ai privati nel meccanismo di distribuzione delle risorse,  con una relativa e significativa limitazione dell’intervento pubblico .</w:t>
      </w:r>
    </w:p>
    <w:p>
      <w:pPr>
        <w:jc w:val="both"/>
      </w:pPr>
      <w:r>
        <w:rPr>
          <w:rFonts w:ascii="Times New Roman" w:hAnsi="Times New Roman" w:cs="Times New Roman"/>
          <w:sz w:val="24"/>
          <w:sz-cs w:val="24"/>
        </w:rPr>
        <w:t xml:space="preserve">Nonostante la crescente fiducia nel ruolo del mercato, non sempre questo è in grado di conseguire un risultato  efficiente. Pertanto, lo Stato svolge tuttora un ruolo fondamentale nell’economia.    </w:t>
      </w:r>
    </w:p>
    <w:p>
      <w:pPr>
        <w:jc w:val="both"/>
      </w:pPr>
      <w:r>
        <w:rPr>
          <w:rFonts w:ascii="Times New Roman" w:hAnsi="Times New Roman" w:cs="Times New Roman"/>
          <w:sz w:val="24"/>
          <w:sz-cs w:val="24"/>
        </w:rPr>
        <w:t xml:space="preserve">Il candidato, in base ai testi proposti e alle conoscenze pregresse,   esponga le sue considerazioni sull’intervento dello Stato nell’economia, riflettendo in particolare sulle seguenti questioni:</w:t>
      </w:r>
    </w:p>
    <w:p>
      <w:pPr>
        <w:jc w:val="both"/>
        <w:ind w:left="720" w:first-line="-720"/>
      </w:pPr>
      <w:r>
        <w:rPr>
          <w:rFonts w:ascii="Times New Roman" w:hAnsi="Times New Roman" w:cs="Times New Roman"/>
          <w:sz w:val="24"/>
          <w:sz-cs w:val="24"/>
        </w:rPr>
        <w:t xml:space="preserve"/>
        <w:tab/>
        <w:t xml:space="preserve">•</w:t>
        <w:tab/>
        <w:t xml:space="preserve">origini e caratteri del sistema misto</w:t>
      </w:r>
    </w:p>
    <w:p>
      <w:pPr>
        <w:jc w:val="both"/>
        <w:ind w:left="720" w:first-line="-720"/>
      </w:pPr>
      <w:r>
        <w:rPr>
          <w:rFonts w:ascii="Times New Roman" w:hAnsi="Times New Roman" w:cs="Times New Roman"/>
          <w:sz w:val="24"/>
          <w:sz-cs w:val="24"/>
        </w:rPr>
        <w:t xml:space="preserve"/>
        <w:tab/>
        <w:t xml:space="preserve">•</w:t>
        <w:tab/>
        <w:t xml:space="preserve">ruolo dello Stato nell’assicurare le precondizioni necessarie per il funzionamento del mercato e perseguire fini redistributivi e di stabilizzazione del reddito</w:t>
      </w:r>
    </w:p>
    <w:p>
      <w:pPr>
        <w:jc w:val="both"/>
        <w:ind w:left="720" w:first-line="-720"/>
      </w:pPr>
      <w:r>
        <w:rPr>
          <w:rFonts w:ascii="Times New Roman" w:hAnsi="Times New Roman" w:cs="Times New Roman"/>
          <w:sz w:val="24"/>
          <w:sz-cs w:val="24"/>
        </w:rPr>
        <w:t xml:space="preserve"/>
        <w:tab/>
        <w:t xml:space="preserve">•</w:t>
        <w:tab/>
        <w:t xml:space="preserve">intervento pubblico per aumentare l’efficienza del mercato, quando questo non riesca a garantire un’allocazione ottimale delle risorse.</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DOCUMENTI</w:t>
      </w:r>
    </w:p>
    <w:p>
      <w:pPr>
        <w:jc w:val="both"/>
      </w:pPr>
      <w:r>
        <w:rPr>
          <w:rFonts w:ascii="Times New Roman" w:hAnsi="Times New Roman" w:cs="Times New Roman"/>
          <w:sz w:val="24"/>
          <w:sz-cs w:val="24"/>
          <w:i/>
        </w:rPr>
        <w:t xml:space="preserve">“L’azione più importante dello stato si riferisce non a quelle attività che gli individui privati esplicano già, ma a quelle funzioni che cadono al di fuori del raggio d’azione degli individui, a quelle decisioni che nessuno compie se non vengono compiute dallo stato. La cosa importante per il governo non è fare ciò che gli individui fanno già, e farlo un po’ meglio o un po’ peggio, ma fare ciò che presentemente non si fa del tutto. [...] Da parte mia, credo che il capitalismo, saviamente governato, può probabilmente essere reso più efficiente di qualsiasi altro sistema ora in vista nel raggiungere obiettivi economici, ma che in se stesso è in molte guise estremamente criticabile”.</w:t>
      </w:r>
    </w:p>
    <w:p>
      <w:pPr>
        <w:jc w:val="both"/>
      </w:pPr>
      <w:r>
        <w:rPr>
          <w:rFonts w:ascii="Times New Roman" w:hAnsi="Times New Roman" w:cs="Times New Roman"/>
          <w:sz w:val="24"/>
          <w:sz-cs w:val="24"/>
          <w:i/>
        </w:rPr>
        <w:t xml:space="preserve">“I difetti più evidenti della Società economica nella quale viviamo sono l’incapacità a provvedere la piena occupazione e la distribuzione arbitraria e iniqua delle ricchezze e dei redditi […] ritengo che vi siano giustificazioni sociali e psicologiche di disuguaglianza dei redditi e delle ricchezze, ma non di disparità tanto forti  quanto quelle oggi esistenti”.</w:t>
      </w:r>
    </w:p>
    <w:p>
      <w:pPr/>
      <w:r>
        <w:rPr>
          <w:rFonts w:ascii="Times New Roman" w:hAnsi="Times New Roman" w:cs="Times New Roman"/>
          <w:sz w:val="24"/>
          <w:sz-cs w:val="24"/>
        </w:rPr>
        <w:t xml:space="preserve">Tratti da: J. M. Keynes, </w:t>
      </w:r>
      <w:r>
        <w:rPr>
          <w:rFonts w:ascii="Times New Roman" w:hAnsi="Times New Roman" w:cs="Times New Roman"/>
          <w:sz w:val="24"/>
          <w:sz-cs w:val="24"/>
          <w:i/>
        </w:rPr>
        <w:t xml:space="preserve">Teoria generale dell’occupazione, dell’interesse e della moneta.</w:t>
      </w:r>
    </w:p>
    <w:p>
      <w:pPr>
        <w:jc w:val="both"/>
      </w:pPr>
      <w:r>
        <w:rPr>
          <w:rFonts w:ascii="Times" w:hAnsi="Times" w:cs="Times"/>
          <w:sz w:val="22"/>
          <w:sz-cs w:val="22"/>
          <w:i/>
        </w:rPr>
        <w:t xml:space="preserve">“Come sintetizza Kenneth J. Arrow (Uncertainty and the welfare economics of medical care, «The American economic review», 1963, 53, 5, pp. 941-73), quando il mercato non è in grado di condurre a uno stato ottimale (come accade in un contesto di asimmetria informativa o d’incompletezza dei mercati), la società prenderà, almeno parzialmente, coscienza del problema e istituzioni sociali sorgeranno con il fine di migliorare gli esiti di mercato.</w:t>
      </w:r>
    </w:p>
    <w:p>
      <w:pPr>
        <w:jc w:val="both"/>
      </w:pPr>
      <w:r>
        <w:rPr>
          <w:rFonts w:ascii="Times" w:hAnsi="Times" w:cs="Times"/>
          <w:sz w:val="22"/>
          <w:sz-cs w:val="22"/>
          <w:i/>
        </w:rPr>
        <w:t xml:space="preserve">Le precedenti considerazioni spiegano per quale motivo in tutti i Paesi, e in particolare in quelli sviluppati, sia presente un sistema di protezione sociale strutturato. Ma la diversa lettura dei fallimenti di mercato, o dell’allontanamento dalle condizioni ottimali, spiega perché le concrete articolazioni siano anche molto differenziate”.</w:t>
      </w:r>
    </w:p>
    <w:p>
      <w:pPr/>
      <w:r>
        <w:rPr>
          <w:rFonts w:ascii="Times New Roman" w:hAnsi="Times New Roman" w:cs="Times New Roman"/>
          <w:sz w:val="24"/>
          <w:sz-cs w:val="24"/>
        </w:rPr>
        <w:t xml:space="preserve">Tratto da: Roberto Artoni, Alessandra Casarico</w:t>
      </w:r>
      <w:r>
        <w:rPr>
          <w:rFonts w:ascii="Times New Roman" w:hAnsi="Times New Roman" w:cs="Times New Roman"/>
          <w:sz w:val="24"/>
          <w:sz-cs w:val="24"/>
          <w:i/>
        </w:rPr>
        <w:t xml:space="preserve">, Il ruolo economico dello Stato.</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“I Costituenti hanno fortemente voluto e ottenuto che la Costituzione della Repubblica non fosse - a maggior ragione nei suoi risvolti economici - il frutto di una teoria asetticamente ed impropriamente applicata alla realtà. In proposito, nel corso dell’Assemblea Costituente, i Costituenti hanno così stabilito: ”Noi possiamo fissare i principî, possiamo stabilire le direttive entro le quali dovrà orientarsi il legislatore di domani, possiamo aprire la strada a questo legislatore, togliere alcuni limiti alla sua azione. In questo senso possiamo introdurre alcuni elementi di una economia nuova, possiamo predisporre l'intervento dello Stato nella vita economica, possiamo prevedere la necessità e la facoltà per lo Stato di attuare determinati piani generali che possano coordinare le diverse attività economiche secondo un'unica direttiva e rivolgere l'attività produttiva del Paese verso gli interessi delle grandi masse lavoratrici. Ma non solo possiamo fare questo; possiamo e già ve ne è cenno nel progetto di Costituzione, prevedere gli organi attraverso i quali lo Stato potrà concretare queste riforme e potrà attuare questi piani. [..]Il che è avvenuto”.</w:t>
      </w:r>
    </w:p>
    <w:p>
      <w:pPr/>
      <w:r>
        <w:rPr>
          <w:rFonts w:ascii="Times New Roman" w:hAnsi="Times New Roman" w:cs="Times New Roman"/>
          <w:sz w:val="24"/>
          <w:sz-cs w:val="24"/>
        </w:rPr>
        <w:t xml:space="preserve">Tratto da: Boscolo Anzelotti Matteo, “Costituzione italiana ed economia globale” , in “Diritto Costituzionale” , 30 ottobre 2014.</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Art.41 Cost.</w:t>
      </w:r>
    </w:p>
    <w:p>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“L'iniziativa economica privata è libera. Non può svolgersi in contrasto con l'utilità sociale o in modo da recare danno alla sicurezza, alla libertà, alla dignità umana. La legge determina i programmi e i controlli opportuni perché l'attività economica pubblica e privata possa essere indirizzata e coordinata a fini sociali.”</w:t>
      </w:r>
    </w:p>
    <w:p>
      <w:pPr>
        <w:jc w:val="both"/>
        <w:spacing w:before="100" w:after="100"/>
      </w:pPr>
      <w:r>
        <w:rPr>
          <w:rFonts w:ascii="Times New Roman" w:hAnsi="Times New Roman" w:cs="Times New Roman"/>
          <w:sz w:val="24"/>
          <w:sz-cs w:val="24"/>
          <w:i/>
          <w:color w:val="000000"/>
        </w:rPr>
        <w:t xml:space="preserve"> La norma sembra distinguere due diversi momenti: il momento della scelta del tipo di attività economica da svolgere, e quello del suo concreto svolgimento. L'iniziativa sarebbe, quindi, libera, mentre l'attività economica subirebbe penetranti limitazioni, sia in negativo che in positivo, per il raggiungimento dei fini sociali. […] La Costituzione riconosce che il libero mercato è un efficiente sistema di utilizzo delle risorse, ma non che comporti automaticamente anche un'equa e socialmente utile distribuzione delle risorse stesse. Per questo motivo richiede che l'attività economica (sia pubblica che privata) sia indirizzata e coordinata mediante opportuni programmi e controlli. In ogni caso l'indirizzo ed il coordinamento non possono mai sopprimere l'iniziativa individuale. [..] In Italia, si è preferito operare mediante programmazioni di settore o per obiettivi precisi e con una politica d'incentivi (sgravi fiscali, finanziamenti agevolati etc.) piuttosto che di controlli, anche al fine di tenere alto il livello di occupazione.</w:t>
      </w:r>
    </w:p>
    <w:p>
      <w:pPr>
        <w:jc w:val="both"/>
        <w:spacing w:before="100" w:after="100"/>
      </w:pPr>
      <w:r>
        <w:rPr>
          <w:rFonts w:ascii="Times New Roman" w:hAnsi="Times New Roman" w:cs="Times New Roman"/>
          <w:sz w:val="24"/>
          <w:sz-cs w:val="24"/>
        </w:rPr>
        <w:t xml:space="preserve">Tratto da: www.brocardi.it / Costituzione </w:t>
      </w:r>
    </w:p>
    <w:p>
      <w:pPr>
        <w:jc w:val="both"/>
        <w:spacing w:before="100" w:after="100"/>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QUESITI DI APPROFONDIMENTO</w:t>
      </w:r>
      <w:r>
        <w:rPr>
          <w:rFonts w:ascii="Times New Roman" w:hAnsi="Times New Roman" w:cs="Times New Roman"/>
          <w:sz w:val="24"/>
          <w:sz-cs w:val="24"/>
        </w:rPr>
        <w:t xml:space="preserve"> </w:t>
      </w:r>
    </w:p>
    <w:p>
      <w:pPr>
        <w:jc w:val="both"/>
      </w:pPr>
      <w:r>
        <w:rPr>
          <w:rFonts w:ascii="Times New Roman" w:hAnsi="Times New Roman" w:cs="Times New Roman"/>
          <w:sz w:val="24"/>
          <w:sz-cs w:val="24"/>
        </w:rPr>
        <w:t xml:space="preserve">Il candidato risponda a due quesiti tra quelli proposti:</w:t>
      </w:r>
    </w:p>
    <w:p>
      <w:pPr>
        <w:ind w:left="720" w:first-line="-720"/>
      </w:pPr>
      <w:r>
        <w:rPr>
          <w:rFonts w:ascii="Times New Roman" w:hAnsi="Times New Roman" w:cs="Times New Roman"/>
          <w:sz w:val="24"/>
          <w:sz-cs w:val="24"/>
        </w:rPr>
        <w:t xml:space="preserve"/>
        <w:tab/>
        <w:t xml:space="preserve">•</w:t>
        <w:tab/>
        <w:t xml:space="preserve">Spesso l’intervento pubblico, anziché costituire una soluzione alle inefficienze del mercato può  costituire esso stesso una fonte di nuovi fallimenti. Quali sono a tuo avviso le cause del </w:t>
      </w:r>
      <w:r>
        <w:rPr>
          <w:rFonts w:ascii="Times New Roman" w:hAnsi="Times New Roman" w:cs="Times New Roman"/>
          <w:sz w:val="24"/>
          <w:sz-cs w:val="24"/>
          <w:b/>
        </w:rPr>
        <w:t xml:space="preserve">fallimento dello Stato</w:t>
      </w:r>
      <w:r>
        <w:rPr>
          <w:rFonts w:ascii="Times New Roman" w:hAnsi="Times New Roman" w:cs="Times New Roman"/>
          <w:sz w:val="24"/>
          <w:sz-cs w:val="24"/>
        </w:rPr>
        <w:t xml:space="preserve"> nel sistema economico?</w:t>
      </w:r>
    </w:p>
    <w:p>
      <w:pPr>
        <w:ind w:left="720" w:first-line="-720"/>
      </w:pPr>
      <w:r>
        <w:rPr>
          <w:rFonts w:ascii="Times New Roman" w:hAnsi="Times New Roman" w:cs="Times New Roman"/>
          <w:sz w:val="24"/>
          <w:sz-cs w:val="24"/>
        </w:rPr>
        <w:t xml:space="preserve"/>
        <w:tab/>
        <w:t xml:space="preserve">•</w:t>
        <w:tab/>
        <w:t xml:space="preserve">Lo Stato, nell’esercizio della sua </w:t>
      </w:r>
      <w:r>
        <w:rPr>
          <w:rFonts w:ascii="Times New Roman" w:hAnsi="Times New Roman" w:cs="Times New Roman"/>
          <w:sz w:val="24"/>
          <w:sz-cs w:val="24"/>
          <w:b/>
        </w:rPr>
        <w:t xml:space="preserve">sovranità</w:t>
      </w:r>
      <w:r>
        <w:rPr>
          <w:rFonts w:ascii="Times New Roman" w:hAnsi="Times New Roman" w:cs="Times New Roman"/>
          <w:sz w:val="24"/>
          <w:sz-cs w:val="24"/>
        </w:rPr>
        <w:t xml:space="preserve">, si colloca rispetto ai privati in una posizione definita </w:t>
      </w:r>
      <w:r>
        <w:rPr>
          <w:rFonts w:ascii="Times New Roman" w:hAnsi="Times New Roman" w:cs="Times New Roman"/>
          <w:sz w:val="24"/>
          <w:sz-cs w:val="24"/>
          <w:b/>
        </w:rPr>
        <w:t xml:space="preserve">potestà d’imperio</w:t>
      </w:r>
      <w:r>
        <w:rPr>
          <w:rFonts w:ascii="Times New Roman" w:hAnsi="Times New Roman" w:cs="Times New Roman"/>
          <w:sz w:val="24"/>
          <w:sz-cs w:val="24"/>
        </w:rPr>
        <w:t xml:space="preserve">.  Quali sono i significati che possiamo attribuire a questi  termini ?</w:t>
      </w:r>
    </w:p>
    <w:p>
      <w:pPr>
        <w:ind w:left="720" w:first-line="-720"/>
      </w:pPr>
      <w:r>
        <w:rPr>
          <w:rFonts w:ascii="Times New Roman" w:hAnsi="Times New Roman" w:cs="Times New Roman"/>
          <w:sz w:val="24"/>
          <w:sz-cs w:val="24"/>
        </w:rPr>
        <w:t xml:space="preserve"/>
        <w:tab/>
        <w:t xml:space="preserve">•</w:t>
        <w:tab/>
        <w:t xml:space="preserve">Cosa si intende per uguaglianza formale e uguaglianza sostanziale nello Stato democratico?</w:t>
      </w:r>
    </w:p>
    <w:p>
      <w:pPr>
        <w:ind w:left="720" w:first-line="-720"/>
      </w:pPr>
      <w:r>
        <w:rPr>
          <w:rFonts w:ascii="Times New Roman" w:hAnsi="Times New Roman" w:cs="Times New Roman"/>
          <w:sz w:val="24"/>
          <w:sz-cs w:val="24"/>
        </w:rPr>
        <w:t xml:space="preserve"/>
        <w:tab/>
        <w:t xml:space="preserve">•</w:t>
        <w:tab/>
        <w:t xml:space="preserve">In che senso il riconoscimento  internazionale costituisce un elemento essenziale dello Stato?</w:t>
      </w:r>
    </w:p>
    <w:p>
      <w:pPr/>
      <w:r>
        <w:rPr>
          <w:rFonts w:ascii="Times New Roman" w:hAnsi="Times New Roman" w:cs="Times New Roman"/>
          <w:sz w:val="24"/>
          <w:sz-cs w:val="24"/>
          <w:b/>
        </w:rPr>
        <w:t xml:space="preserve">_______________________________________________________________________________________</w:t>
      </w:r>
    </w:p>
    <w:p>
      <w:pPr/>
      <w:r>
        <w:rPr>
          <w:rFonts w:ascii="Times New Roman" w:hAnsi="Times New Roman" w:cs="Times New Roman"/>
          <w:sz w:val="24"/>
          <w:sz-cs w:val="24"/>
          <w:b/>
          <w:i/>
        </w:rPr>
        <w:t xml:space="preserve">E’ consentito soltanto l’uso del dizionario di italiano e del codice civile non commentato</w:t>
      </w:r>
    </w:p>
    <w:p>
      <w:pP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Durata massima delle prova: 6 ore</w:t>
      </w:r>
    </w:p>
    <w:p>
      <w:pPr>
        <w:jc w:val="both"/>
      </w:pPr>
      <w:r>
        <w:rPr>
          <w:rFonts w:ascii="Times New Roman" w:hAnsi="Times New Roman" w:cs="Times New Roman"/>
          <w:sz w:val="24"/>
          <w:sz-cs w:val="24"/>
          <w:b/>
          <w:i/>
        </w:rPr>
        <w:t xml:space="preserve"/>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coreProperties>
</file>

<file path=docProps/meta.xml><?xml version="1.0" encoding="utf-8"?>
<meta xmlns="http://schemas.apple.com/cocoa/2006/metadata">
  <generator>CocoaOOXMLWriter/1038.11</generator>
</meta>
</file>