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6B1" w:rsidRPr="00B7705B" w:rsidRDefault="0076137D" w:rsidP="000F46B1">
      <w:pPr>
        <w:spacing w:before="100" w:beforeAutospacing="1" w:after="100" w:afterAutospacing="1" w:line="240" w:lineRule="auto"/>
        <w:jc w:val="center"/>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LICEO ECONOMICO SOCIALE</w:t>
      </w:r>
    </w:p>
    <w:p w:rsidR="0076137D" w:rsidRDefault="000F46B1" w:rsidP="000F46B1">
      <w:pPr>
        <w:spacing w:before="100" w:beforeAutospacing="1" w:after="100" w:afterAutospacing="1" w:line="240" w:lineRule="auto"/>
        <w:jc w:val="center"/>
        <w:rPr>
          <w:rFonts w:ascii="Times New Roman" w:eastAsia="Times New Roman" w:hAnsi="Times New Roman" w:cs="Times New Roman"/>
          <w:sz w:val="28"/>
          <w:szCs w:val="28"/>
          <w:lang w:eastAsia="it-IT"/>
        </w:rPr>
      </w:pPr>
      <w:r w:rsidRPr="00B7705B">
        <w:rPr>
          <w:rFonts w:ascii="Times New Roman" w:eastAsia="Times New Roman" w:hAnsi="Times New Roman" w:cs="Times New Roman"/>
          <w:sz w:val="28"/>
          <w:szCs w:val="28"/>
          <w:lang w:eastAsia="it-IT"/>
        </w:rPr>
        <w:t xml:space="preserve">SIMULAZIONE SECONDA PROVA </w:t>
      </w:r>
    </w:p>
    <w:p w:rsidR="0076137D" w:rsidRDefault="0076137D" w:rsidP="000F46B1">
      <w:pPr>
        <w:spacing w:before="100" w:beforeAutospacing="1" w:after="100" w:afterAutospacing="1" w:line="240" w:lineRule="auto"/>
        <w:jc w:val="center"/>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DIRITTO ED ECONOMIA</w:t>
      </w:r>
    </w:p>
    <w:p w:rsidR="000F46B1" w:rsidRPr="00B7705B" w:rsidRDefault="000F46B1" w:rsidP="000F46B1">
      <w:pPr>
        <w:spacing w:before="100" w:beforeAutospacing="1" w:after="100" w:afterAutospacing="1" w:line="240" w:lineRule="auto"/>
        <w:jc w:val="center"/>
        <w:rPr>
          <w:rFonts w:ascii="Times New Roman" w:eastAsia="Times New Roman" w:hAnsi="Times New Roman" w:cs="Times New Roman"/>
          <w:sz w:val="28"/>
          <w:szCs w:val="28"/>
          <w:lang w:eastAsia="it-IT"/>
        </w:rPr>
      </w:pPr>
      <w:r w:rsidRPr="00B7705B">
        <w:rPr>
          <w:rFonts w:ascii="Times New Roman" w:eastAsia="Times New Roman" w:hAnsi="Times New Roman" w:cs="Times New Roman"/>
          <w:sz w:val="28"/>
          <w:szCs w:val="28"/>
          <w:lang w:eastAsia="it-IT"/>
        </w:rPr>
        <w:t>A.S. 2015/16</w:t>
      </w:r>
    </w:p>
    <w:p w:rsidR="000F46B1" w:rsidRDefault="0075216F" w:rsidP="000F46B1">
      <w:pPr>
        <w:spacing w:before="100" w:beforeAutospacing="1" w:after="100" w:afterAutospacing="1" w:line="240" w:lineRule="auto"/>
        <w:jc w:val="center"/>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Tipologia </w:t>
      </w:r>
      <w:r w:rsidR="003F4BDE">
        <w:rPr>
          <w:rFonts w:ascii="Times New Roman" w:eastAsia="Times New Roman" w:hAnsi="Times New Roman" w:cs="Times New Roman"/>
          <w:sz w:val="28"/>
          <w:szCs w:val="28"/>
          <w:lang w:eastAsia="it-IT"/>
        </w:rPr>
        <w:t>B</w:t>
      </w:r>
      <w:r w:rsidR="003D6C4D">
        <w:rPr>
          <w:rFonts w:ascii="Times New Roman" w:eastAsia="Times New Roman" w:hAnsi="Times New Roman" w:cs="Times New Roman"/>
          <w:sz w:val="28"/>
          <w:szCs w:val="28"/>
          <w:lang w:eastAsia="it-IT"/>
        </w:rPr>
        <w:t xml:space="preserve"> studio di caso</w:t>
      </w:r>
    </w:p>
    <w:p w:rsidR="0076137D" w:rsidRDefault="0076137D" w:rsidP="0076137D">
      <w:pPr>
        <w:spacing w:before="100" w:beforeAutospacing="1" w:after="100" w:afterAutospacing="1" w:line="240" w:lineRule="auto"/>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RETE LES CAMPANIA</w:t>
      </w:r>
    </w:p>
    <w:p w:rsidR="0076137D" w:rsidRPr="00B7705B" w:rsidRDefault="0076137D" w:rsidP="0076137D">
      <w:pPr>
        <w:spacing w:before="100" w:beforeAutospacing="1" w:after="100" w:afterAutospacing="1" w:line="240" w:lineRule="auto"/>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Gruppo di lavoro: prof. I. Moio, prof. P. Rubino Liceo </w:t>
      </w:r>
      <w:r w:rsidR="005E6F17">
        <w:rPr>
          <w:rFonts w:ascii="Times New Roman" w:eastAsia="Times New Roman" w:hAnsi="Times New Roman" w:cs="Times New Roman"/>
          <w:sz w:val="28"/>
          <w:szCs w:val="28"/>
          <w:lang w:eastAsia="it-IT"/>
        </w:rPr>
        <w:t xml:space="preserve">“L. A. </w:t>
      </w:r>
      <w:r>
        <w:rPr>
          <w:rFonts w:ascii="Times New Roman" w:eastAsia="Times New Roman" w:hAnsi="Times New Roman" w:cs="Times New Roman"/>
          <w:sz w:val="28"/>
          <w:szCs w:val="28"/>
          <w:lang w:eastAsia="it-IT"/>
        </w:rPr>
        <w:t>Seneca</w:t>
      </w:r>
      <w:r w:rsidR="005E6F1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di Bacoli</w:t>
      </w:r>
      <w:r w:rsidR="006B453F">
        <w:rPr>
          <w:rFonts w:ascii="Times New Roman" w:eastAsia="Times New Roman" w:hAnsi="Times New Roman" w:cs="Times New Roman"/>
          <w:sz w:val="28"/>
          <w:szCs w:val="28"/>
          <w:lang w:eastAsia="it-IT"/>
        </w:rPr>
        <w:t xml:space="preserve"> (NA)</w:t>
      </w:r>
      <w:r>
        <w:rPr>
          <w:rFonts w:ascii="Times New Roman" w:eastAsia="Times New Roman" w:hAnsi="Times New Roman" w:cs="Times New Roman"/>
          <w:sz w:val="28"/>
          <w:szCs w:val="28"/>
          <w:lang w:eastAsia="it-IT"/>
        </w:rPr>
        <w:t xml:space="preserve">, prof. M. </w:t>
      </w:r>
      <w:proofErr w:type="spellStart"/>
      <w:r>
        <w:rPr>
          <w:rFonts w:ascii="Times New Roman" w:eastAsia="Times New Roman" w:hAnsi="Times New Roman" w:cs="Times New Roman"/>
          <w:sz w:val="28"/>
          <w:szCs w:val="28"/>
          <w:lang w:eastAsia="it-IT"/>
        </w:rPr>
        <w:t>Annigliato</w:t>
      </w:r>
      <w:proofErr w:type="spellEnd"/>
      <w:r>
        <w:rPr>
          <w:rFonts w:ascii="Times New Roman" w:eastAsia="Times New Roman" w:hAnsi="Times New Roman" w:cs="Times New Roman"/>
          <w:sz w:val="28"/>
          <w:szCs w:val="28"/>
          <w:lang w:eastAsia="it-IT"/>
        </w:rPr>
        <w:t xml:space="preserve"> Liceo </w:t>
      </w:r>
      <w:r w:rsidR="005E6F1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Virgilio</w:t>
      </w:r>
      <w:r w:rsidR="005E6F1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di Pozzuoli</w:t>
      </w:r>
      <w:r w:rsidR="005E6F17">
        <w:rPr>
          <w:rFonts w:ascii="Times New Roman" w:eastAsia="Times New Roman" w:hAnsi="Times New Roman" w:cs="Times New Roman"/>
          <w:sz w:val="28"/>
          <w:szCs w:val="28"/>
          <w:lang w:eastAsia="it-IT"/>
        </w:rPr>
        <w:t xml:space="preserve"> (NA)</w:t>
      </w:r>
      <w:r>
        <w:rPr>
          <w:rFonts w:ascii="Times New Roman" w:eastAsia="Times New Roman" w:hAnsi="Times New Roman" w:cs="Times New Roman"/>
          <w:sz w:val="28"/>
          <w:szCs w:val="28"/>
          <w:lang w:eastAsia="it-IT"/>
        </w:rPr>
        <w:t xml:space="preserve">, </w:t>
      </w:r>
      <w:r w:rsidR="005E6F17">
        <w:rPr>
          <w:rFonts w:ascii="Times New Roman" w:eastAsia="Times New Roman" w:hAnsi="Times New Roman" w:cs="Times New Roman"/>
          <w:sz w:val="28"/>
          <w:szCs w:val="28"/>
          <w:lang w:eastAsia="it-IT"/>
        </w:rPr>
        <w:t xml:space="preserve">prof. M. Cicala Liceo “Margherita di Savoia” di </w:t>
      </w:r>
      <w:proofErr w:type="gramStart"/>
      <w:r w:rsidR="005E6F17">
        <w:rPr>
          <w:rFonts w:ascii="Times New Roman" w:eastAsia="Times New Roman" w:hAnsi="Times New Roman" w:cs="Times New Roman"/>
          <w:sz w:val="28"/>
          <w:szCs w:val="28"/>
          <w:lang w:eastAsia="it-IT"/>
        </w:rPr>
        <w:t xml:space="preserve">Napoli, </w:t>
      </w:r>
      <w:r w:rsidR="005E6F17" w:rsidRPr="005E6F17">
        <w:rPr>
          <w:rFonts w:ascii="Times New Roman" w:eastAsia="Times New Roman" w:hAnsi="Times New Roman" w:cs="Times New Roman"/>
          <w:sz w:val="28"/>
          <w:szCs w:val="28"/>
          <w:lang w:eastAsia="it-IT"/>
        </w:rPr>
        <w:t xml:space="preserve"> </w:t>
      </w:r>
      <w:r w:rsidR="005E6F17">
        <w:rPr>
          <w:rFonts w:ascii="Times New Roman" w:eastAsia="Times New Roman" w:hAnsi="Times New Roman" w:cs="Times New Roman"/>
          <w:sz w:val="28"/>
          <w:szCs w:val="28"/>
          <w:lang w:eastAsia="it-IT"/>
        </w:rPr>
        <w:t>prof.</w:t>
      </w:r>
      <w:proofErr w:type="gramEnd"/>
      <w:r w:rsidR="005E6F17">
        <w:rPr>
          <w:rFonts w:ascii="Times New Roman" w:eastAsia="Times New Roman" w:hAnsi="Times New Roman" w:cs="Times New Roman"/>
          <w:sz w:val="28"/>
          <w:szCs w:val="28"/>
          <w:lang w:eastAsia="it-IT"/>
        </w:rPr>
        <w:t xml:space="preserve"> M. De Rosa Liceo “Elsa Morante” di Napoli,  prof. A. Marino, prof. M. </w:t>
      </w:r>
      <w:proofErr w:type="spellStart"/>
      <w:r w:rsidR="005E6F17">
        <w:rPr>
          <w:rFonts w:ascii="Times New Roman" w:eastAsia="Times New Roman" w:hAnsi="Times New Roman" w:cs="Times New Roman"/>
          <w:sz w:val="28"/>
          <w:szCs w:val="28"/>
          <w:lang w:eastAsia="it-IT"/>
        </w:rPr>
        <w:t>Nacar</w:t>
      </w:r>
      <w:proofErr w:type="spellEnd"/>
      <w:r w:rsidR="005E6F17">
        <w:rPr>
          <w:rFonts w:ascii="Times New Roman" w:eastAsia="Times New Roman" w:hAnsi="Times New Roman" w:cs="Times New Roman"/>
          <w:sz w:val="28"/>
          <w:szCs w:val="28"/>
          <w:lang w:eastAsia="it-IT"/>
        </w:rPr>
        <w:t xml:space="preserve"> Liceo “</w:t>
      </w:r>
      <w:proofErr w:type="spellStart"/>
      <w:r w:rsidR="005E6F17">
        <w:rPr>
          <w:rFonts w:ascii="Times New Roman" w:eastAsia="Times New Roman" w:hAnsi="Times New Roman" w:cs="Times New Roman"/>
          <w:sz w:val="28"/>
          <w:szCs w:val="28"/>
          <w:lang w:eastAsia="it-IT"/>
        </w:rPr>
        <w:t>A.Genovesi</w:t>
      </w:r>
      <w:proofErr w:type="spellEnd"/>
      <w:r w:rsidR="005E6F17">
        <w:rPr>
          <w:rFonts w:ascii="Times New Roman" w:eastAsia="Times New Roman" w:hAnsi="Times New Roman" w:cs="Times New Roman"/>
          <w:sz w:val="28"/>
          <w:szCs w:val="28"/>
          <w:lang w:eastAsia="it-IT"/>
        </w:rPr>
        <w:t xml:space="preserve">” di Napoli, prof. S. Merola, prof. C. Liberale Liceo “S. Pizzi” di Capua , </w:t>
      </w:r>
      <w:r>
        <w:rPr>
          <w:rFonts w:ascii="Times New Roman" w:eastAsia="Times New Roman" w:hAnsi="Times New Roman" w:cs="Times New Roman"/>
          <w:sz w:val="28"/>
          <w:szCs w:val="28"/>
          <w:lang w:eastAsia="it-IT"/>
        </w:rPr>
        <w:t>prof. M. Pettine Liceo</w:t>
      </w:r>
      <w:r w:rsidR="005E6F17">
        <w:rPr>
          <w:rFonts w:ascii="Times New Roman" w:eastAsia="Times New Roman" w:hAnsi="Times New Roman" w:cs="Times New Roman"/>
          <w:sz w:val="28"/>
          <w:szCs w:val="28"/>
          <w:lang w:eastAsia="it-IT"/>
        </w:rPr>
        <w:t xml:space="preserve"> “</w:t>
      </w:r>
      <w:proofErr w:type="spellStart"/>
      <w:r w:rsidR="005E6F17">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Galizia</w:t>
      </w:r>
      <w:proofErr w:type="spellEnd"/>
      <w:r w:rsidR="005E6F17">
        <w:rPr>
          <w:rFonts w:ascii="Times New Roman" w:eastAsia="Times New Roman" w:hAnsi="Times New Roman" w:cs="Times New Roman"/>
          <w:sz w:val="28"/>
          <w:szCs w:val="28"/>
          <w:lang w:eastAsia="it-IT"/>
        </w:rPr>
        <w:t>” di Nocera Inferiore (SA)</w:t>
      </w:r>
      <w:r w:rsidR="006B453F">
        <w:rPr>
          <w:rFonts w:ascii="Times New Roman" w:eastAsia="Times New Roman" w:hAnsi="Times New Roman" w:cs="Times New Roman"/>
          <w:sz w:val="28"/>
          <w:szCs w:val="28"/>
          <w:lang w:eastAsia="it-IT"/>
        </w:rPr>
        <w:t>.</w:t>
      </w:r>
    </w:p>
    <w:p w:rsidR="000F46B1" w:rsidRDefault="000F46B1" w:rsidP="000F46B1">
      <w:pPr>
        <w:spacing w:before="100" w:beforeAutospacing="1" w:after="100" w:afterAutospacing="1" w:line="240" w:lineRule="auto"/>
        <w:jc w:val="both"/>
        <w:rPr>
          <w:rFonts w:ascii="Times New Roman" w:eastAsia="Times New Roman" w:hAnsi="Times New Roman" w:cs="Times New Roman"/>
          <w:sz w:val="28"/>
          <w:szCs w:val="28"/>
          <w:lang w:eastAsia="it-IT"/>
        </w:rPr>
      </w:pPr>
    </w:p>
    <w:p w:rsidR="003D6C4D" w:rsidRDefault="00B05DB5" w:rsidP="000F46B1">
      <w:pPr>
        <w:spacing w:before="100" w:beforeAutospacing="1" w:after="100" w:afterAutospacing="1"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w:t>
      </w:r>
      <w:r w:rsidR="003D6C4D">
        <w:rPr>
          <w:rFonts w:ascii="Times New Roman" w:eastAsia="Times New Roman" w:hAnsi="Times New Roman" w:cs="Times New Roman"/>
          <w:sz w:val="28"/>
          <w:szCs w:val="28"/>
          <w:lang w:eastAsia="it-IT"/>
        </w:rPr>
        <w:t>l candidato</w:t>
      </w:r>
      <w:r>
        <w:rPr>
          <w:rFonts w:ascii="Times New Roman" w:eastAsia="Times New Roman" w:hAnsi="Times New Roman" w:cs="Times New Roman"/>
          <w:sz w:val="28"/>
          <w:szCs w:val="28"/>
          <w:lang w:eastAsia="it-IT"/>
        </w:rPr>
        <w:t>,</w:t>
      </w:r>
      <w:r w:rsidR="003D6C4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partendo dal caso proposto e analizzando i documenti allegati, </w:t>
      </w:r>
      <w:r w:rsidR="003D6C4D">
        <w:rPr>
          <w:rFonts w:ascii="Times New Roman" w:eastAsia="Times New Roman" w:hAnsi="Times New Roman" w:cs="Times New Roman"/>
          <w:sz w:val="28"/>
          <w:szCs w:val="28"/>
          <w:lang w:eastAsia="it-IT"/>
        </w:rPr>
        <w:t>sviluppi il tema dell’immigrazione quale fenomeno di rilevanza sociale nei suoi aspetti giuridici ed economici più significativi con particolare riferimento agli interventi attuati dall’U.E.</w:t>
      </w:r>
    </w:p>
    <w:p w:rsidR="003D6C4D" w:rsidRDefault="003D6C4D" w:rsidP="000F46B1">
      <w:pPr>
        <w:spacing w:before="100" w:beforeAutospacing="1" w:after="100" w:afterAutospacing="1"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CASO:</w:t>
      </w:r>
    </w:p>
    <w:p w:rsidR="000F46B1" w:rsidRPr="00B7705B" w:rsidRDefault="003D6C4D" w:rsidP="000F46B1">
      <w:pPr>
        <w:spacing w:before="100" w:beforeAutospacing="1" w:after="100" w:afterAutospacing="1" w:line="240" w:lineRule="auto"/>
        <w:jc w:val="both"/>
        <w:rPr>
          <w:rFonts w:ascii="Times New Roman" w:eastAsia="Times New Roman" w:hAnsi="Times New Roman" w:cs="Times New Roman"/>
          <w:sz w:val="28"/>
          <w:szCs w:val="28"/>
          <w:lang w:eastAsia="it-IT"/>
        </w:rPr>
      </w:pPr>
      <w:r w:rsidRPr="00B7705B">
        <w:rPr>
          <w:rFonts w:ascii="Times New Roman" w:eastAsia="Times New Roman" w:hAnsi="Times New Roman" w:cs="Times New Roman"/>
          <w:sz w:val="28"/>
          <w:szCs w:val="28"/>
          <w:lang w:eastAsia="it-IT"/>
        </w:rPr>
        <w:t xml:space="preserve"> </w:t>
      </w:r>
      <w:proofErr w:type="gramStart"/>
      <w:r w:rsidR="000F46B1" w:rsidRPr="00B7705B">
        <w:rPr>
          <w:rFonts w:ascii="Times New Roman" w:eastAsia="Times New Roman" w:hAnsi="Times New Roman" w:cs="Times New Roman"/>
          <w:sz w:val="28"/>
          <w:szCs w:val="28"/>
          <w:lang w:eastAsia="it-IT"/>
        </w:rPr>
        <w:t>“ Le</w:t>
      </w:r>
      <w:proofErr w:type="gramEnd"/>
      <w:r w:rsidR="000F46B1" w:rsidRPr="00B7705B">
        <w:rPr>
          <w:rFonts w:ascii="Times New Roman" w:eastAsia="Times New Roman" w:hAnsi="Times New Roman" w:cs="Times New Roman"/>
          <w:sz w:val="28"/>
          <w:szCs w:val="28"/>
          <w:lang w:eastAsia="it-IT"/>
        </w:rPr>
        <w:t xml:space="preserve"> migrazioni diventano un problema se vengono vissute come un problema, diventano una risorsa se si affrontano come risorsa. L’approccio emergenziale tratta l’immigrazione come un problema e così produce conseguenze problematiche, l’approccio progettuale e sistemico può rendere la circolazione delle pe</w:t>
      </w:r>
      <w:r>
        <w:rPr>
          <w:rFonts w:ascii="Times New Roman" w:eastAsia="Times New Roman" w:hAnsi="Times New Roman" w:cs="Times New Roman"/>
          <w:sz w:val="28"/>
          <w:szCs w:val="28"/>
          <w:lang w:eastAsia="it-IT"/>
        </w:rPr>
        <w:t>rsone una grande opportunità</w:t>
      </w:r>
      <w:proofErr w:type="gramStart"/>
      <w:r>
        <w:rPr>
          <w:rFonts w:ascii="Times New Roman" w:eastAsia="Times New Roman" w:hAnsi="Times New Roman" w:cs="Times New Roman"/>
          <w:sz w:val="28"/>
          <w:szCs w:val="28"/>
          <w:lang w:eastAsia="it-IT"/>
        </w:rPr>
        <w:t>”.(</w:t>
      </w:r>
      <w:proofErr w:type="gramEnd"/>
      <w:r>
        <w:rPr>
          <w:rFonts w:ascii="Times New Roman" w:eastAsia="Times New Roman" w:hAnsi="Times New Roman" w:cs="Times New Roman"/>
          <w:sz w:val="28"/>
          <w:szCs w:val="28"/>
          <w:lang w:eastAsia="it-IT"/>
        </w:rPr>
        <w:t>Intervento del</w:t>
      </w:r>
      <w:r w:rsidR="000F46B1" w:rsidRPr="00B7705B">
        <w:rPr>
          <w:rFonts w:ascii="Times New Roman" w:eastAsia="Times New Roman" w:hAnsi="Times New Roman" w:cs="Times New Roman"/>
          <w:sz w:val="28"/>
          <w:szCs w:val="28"/>
          <w:lang w:eastAsia="it-IT"/>
        </w:rPr>
        <w:t xml:space="preserve">l’ex Ministro italiano per l’Integrazione </w:t>
      </w:r>
      <w:proofErr w:type="spellStart"/>
      <w:r w:rsidR="000F46B1" w:rsidRPr="00B7705B">
        <w:rPr>
          <w:rFonts w:ascii="Times New Roman" w:eastAsia="Times New Roman" w:hAnsi="Times New Roman" w:cs="Times New Roman"/>
          <w:sz w:val="28"/>
          <w:szCs w:val="28"/>
          <w:lang w:eastAsia="it-IT"/>
        </w:rPr>
        <w:t>Cécile</w:t>
      </w:r>
      <w:proofErr w:type="spellEnd"/>
      <w:r w:rsidR="000F46B1" w:rsidRPr="00B7705B">
        <w:rPr>
          <w:rFonts w:ascii="Times New Roman" w:eastAsia="Times New Roman" w:hAnsi="Times New Roman" w:cs="Times New Roman"/>
          <w:sz w:val="28"/>
          <w:szCs w:val="28"/>
          <w:lang w:eastAsia="it-IT"/>
        </w:rPr>
        <w:t xml:space="preserve"> </w:t>
      </w:r>
      <w:proofErr w:type="spellStart"/>
      <w:r w:rsidR="000F46B1" w:rsidRPr="00B7705B">
        <w:rPr>
          <w:rFonts w:ascii="Times New Roman" w:eastAsia="Times New Roman" w:hAnsi="Times New Roman" w:cs="Times New Roman"/>
          <w:sz w:val="28"/>
          <w:szCs w:val="28"/>
          <w:lang w:eastAsia="it-IT"/>
        </w:rPr>
        <w:t>Kyenge</w:t>
      </w:r>
      <w:proofErr w:type="spellEnd"/>
      <w:r>
        <w:rPr>
          <w:rFonts w:ascii="Times New Roman" w:eastAsia="Times New Roman" w:hAnsi="Times New Roman" w:cs="Times New Roman"/>
          <w:sz w:val="28"/>
          <w:szCs w:val="28"/>
          <w:lang w:eastAsia="it-IT"/>
        </w:rPr>
        <w:t xml:space="preserve"> - 18/12/2013</w:t>
      </w:r>
      <w:r w:rsidR="000F46B1">
        <w:rPr>
          <w:rFonts w:ascii="Times New Roman" w:eastAsia="Times New Roman" w:hAnsi="Times New Roman" w:cs="Times New Roman"/>
          <w:sz w:val="28"/>
          <w:szCs w:val="28"/>
          <w:lang w:eastAsia="it-IT"/>
        </w:rPr>
        <w:t>)</w:t>
      </w:r>
      <w:r w:rsidR="0075216F">
        <w:rPr>
          <w:rFonts w:ascii="Times New Roman" w:eastAsia="Times New Roman" w:hAnsi="Times New Roman" w:cs="Times New Roman"/>
          <w:sz w:val="28"/>
          <w:szCs w:val="28"/>
          <w:lang w:eastAsia="it-IT"/>
        </w:rPr>
        <w:t>.</w:t>
      </w:r>
    </w:p>
    <w:p w:rsidR="000F46B1" w:rsidRPr="00B7705B" w:rsidRDefault="000F46B1" w:rsidP="000F46B1">
      <w:pPr>
        <w:spacing w:after="0" w:line="240" w:lineRule="auto"/>
        <w:jc w:val="both"/>
        <w:rPr>
          <w:rFonts w:ascii="Times New Roman" w:eastAsia="Times New Roman" w:hAnsi="Times New Roman" w:cs="Times New Roman"/>
          <w:sz w:val="28"/>
          <w:szCs w:val="28"/>
          <w:lang w:eastAsia="it-IT"/>
        </w:rPr>
      </w:pPr>
    </w:p>
    <w:p w:rsidR="000F46B1" w:rsidRDefault="003D6C4D" w:rsidP="000F46B1">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DOCUMENTO A</w:t>
      </w:r>
      <w:r w:rsidR="000F46B1" w:rsidRPr="00B7705B">
        <w:rPr>
          <w:rFonts w:ascii="Times New Roman" w:eastAsia="Times New Roman" w:hAnsi="Times New Roman" w:cs="Times New Roman"/>
          <w:sz w:val="28"/>
          <w:szCs w:val="28"/>
          <w:lang w:eastAsia="it-IT"/>
        </w:rPr>
        <w:t>:</w:t>
      </w:r>
    </w:p>
    <w:p w:rsidR="0075216F" w:rsidRPr="00B7705B" w:rsidRDefault="0075216F" w:rsidP="000F46B1">
      <w:pPr>
        <w:spacing w:after="0" w:line="240" w:lineRule="auto"/>
        <w:jc w:val="both"/>
        <w:rPr>
          <w:rFonts w:ascii="Times New Roman" w:eastAsia="Times New Roman" w:hAnsi="Times New Roman" w:cs="Times New Roman"/>
          <w:sz w:val="28"/>
          <w:szCs w:val="28"/>
          <w:lang w:eastAsia="it-IT"/>
        </w:rPr>
      </w:pPr>
      <w:proofErr w:type="gramStart"/>
      <w:r>
        <w:rPr>
          <w:rFonts w:ascii="Times New Roman" w:eastAsia="Times New Roman" w:hAnsi="Times New Roman" w:cs="Times New Roman"/>
          <w:sz w:val="28"/>
          <w:szCs w:val="28"/>
          <w:lang w:eastAsia="it-IT"/>
        </w:rPr>
        <w:t>Fonte :</w:t>
      </w:r>
      <w:proofErr w:type="gramEnd"/>
      <w:r>
        <w:rPr>
          <w:rFonts w:ascii="Times New Roman" w:eastAsia="Times New Roman" w:hAnsi="Times New Roman" w:cs="Times New Roman"/>
          <w:sz w:val="28"/>
          <w:szCs w:val="28"/>
          <w:lang w:eastAsia="it-IT"/>
        </w:rPr>
        <w:t xml:space="preserve"> testata on –line – Intervista a Grazia </w:t>
      </w:r>
      <w:proofErr w:type="spellStart"/>
      <w:r>
        <w:rPr>
          <w:rFonts w:ascii="Times New Roman" w:eastAsia="Times New Roman" w:hAnsi="Times New Roman" w:cs="Times New Roman"/>
          <w:sz w:val="28"/>
          <w:szCs w:val="28"/>
          <w:lang w:eastAsia="it-IT"/>
        </w:rPr>
        <w:t>Picanza</w:t>
      </w:r>
      <w:proofErr w:type="spellEnd"/>
    </w:p>
    <w:p w:rsidR="000F46B1" w:rsidRPr="00B7705B" w:rsidRDefault="000F46B1" w:rsidP="000F46B1">
      <w:pPr>
        <w:spacing w:after="0" w:line="240" w:lineRule="auto"/>
        <w:jc w:val="both"/>
        <w:rPr>
          <w:rFonts w:ascii="Times New Roman" w:eastAsia="Times New Roman" w:hAnsi="Times New Roman" w:cs="Times New Roman"/>
          <w:sz w:val="28"/>
          <w:szCs w:val="28"/>
          <w:lang w:eastAsia="it-IT"/>
        </w:rPr>
      </w:pPr>
      <w:r w:rsidRPr="00B7705B">
        <w:rPr>
          <w:rFonts w:ascii="Times New Roman" w:eastAsia="Times New Roman" w:hAnsi="Times New Roman" w:cs="Times New Roman"/>
          <w:sz w:val="28"/>
          <w:szCs w:val="28"/>
          <w:lang w:eastAsia="it-IT"/>
        </w:rPr>
        <w:t xml:space="preserve">Uno dei fattori che ha consentito all’umanità di diffondersi su tutto il pianeta e di sopravvivere per così lungo tempo è l’attitudine delle popolazioni a spostarsi sul territorio. Tali movimenti hanno contribuito all’evoluzione numerica della popolazione, mentre l’intensità e la composizione dei flussi migratori ha influito sulla dinamica demografica nei paesi di origine e di destinazione. La mobilità è fisiologica perché funzionale all’equilibrio </w:t>
      </w:r>
      <w:proofErr w:type="gramStart"/>
      <w:r w:rsidRPr="00B7705B">
        <w:rPr>
          <w:rFonts w:ascii="Times New Roman" w:eastAsia="Times New Roman" w:hAnsi="Times New Roman" w:cs="Times New Roman"/>
          <w:sz w:val="28"/>
          <w:szCs w:val="28"/>
          <w:lang w:eastAsia="it-IT"/>
        </w:rPr>
        <w:t>sociale</w:t>
      </w:r>
      <w:proofErr w:type="gramEnd"/>
      <w:r w:rsidRPr="00B7705B">
        <w:rPr>
          <w:rFonts w:ascii="Times New Roman" w:eastAsia="Times New Roman" w:hAnsi="Times New Roman" w:cs="Times New Roman"/>
          <w:sz w:val="28"/>
          <w:szCs w:val="28"/>
          <w:lang w:eastAsia="it-IT"/>
        </w:rPr>
        <w:t xml:space="preserve">: ci si sposta per motivi economici, affettivi, culturali, politici e di preferenza ambientale; sulle migrazioni influiscono la collocazione geografica, le vicende storiche, le aree linguistiche e la fase congiunturale. La migrazione internazionale è un fenomeno globale che sta crescendo in dimensione, complessità e impatto sui paesi, sui migranti, sulle loro famiglie e sulle comunità; è simultaneamente causa ed effetto di processi di sviluppo più ampi, ed è ormai una priorità per la comunità internazionale. Secondo la loro tipologia potremmo distinguere le migrazioni finalizzate alla ricerca di migliori opportunità per una promozione sociale e professionale sia personale che dell’intero nucleo familiare, da quelle costituite da masse di profughi che  fuggono da zone di guerra, carestie, regimi persecutori, </w:t>
      </w:r>
      <w:proofErr w:type="spellStart"/>
      <w:r w:rsidRPr="00B7705B">
        <w:rPr>
          <w:rFonts w:ascii="Times New Roman" w:eastAsia="Times New Roman" w:hAnsi="Times New Roman" w:cs="Times New Roman"/>
          <w:sz w:val="28"/>
          <w:szCs w:val="28"/>
          <w:lang w:eastAsia="it-IT"/>
        </w:rPr>
        <w:lastRenderedPageBreak/>
        <w:t>ecc..La</w:t>
      </w:r>
      <w:proofErr w:type="spellEnd"/>
      <w:r w:rsidRPr="00B7705B">
        <w:rPr>
          <w:rFonts w:ascii="Times New Roman" w:eastAsia="Times New Roman" w:hAnsi="Times New Roman" w:cs="Times New Roman"/>
          <w:sz w:val="28"/>
          <w:szCs w:val="28"/>
          <w:lang w:eastAsia="it-IT"/>
        </w:rPr>
        <w:t xml:space="preserve"> migrazione può essere una forza positiva per lo sviluppo, ma  la percezione attuale è di un fenomeno vissuto come eccezionale, con le caratteristiche proprie dell’esodo, dell’invasione, determinato dalla sproporzione demografica esistente tra il Sud e il Nord del mondo.” Grazia </w:t>
      </w:r>
      <w:proofErr w:type="spellStart"/>
      <w:r w:rsidRPr="00B7705B">
        <w:rPr>
          <w:rFonts w:ascii="Times New Roman" w:eastAsia="Times New Roman" w:hAnsi="Times New Roman" w:cs="Times New Roman"/>
          <w:sz w:val="28"/>
          <w:szCs w:val="28"/>
          <w:lang w:eastAsia="it-IT"/>
        </w:rPr>
        <w:t>Picanza</w:t>
      </w:r>
      <w:proofErr w:type="spellEnd"/>
      <w:r w:rsidRPr="00B7705B">
        <w:rPr>
          <w:rFonts w:ascii="Times New Roman" w:eastAsia="Times New Roman" w:hAnsi="Times New Roman" w:cs="Times New Roman"/>
          <w:sz w:val="28"/>
          <w:szCs w:val="28"/>
          <w:lang w:eastAsia="it-IT"/>
        </w:rPr>
        <w:t xml:space="preserve">” </w:t>
      </w:r>
    </w:p>
    <w:p w:rsidR="00D50C27" w:rsidRPr="003D6C4D" w:rsidRDefault="000F46B1" w:rsidP="003D6C4D">
      <w:pPr>
        <w:spacing w:after="0" w:line="240" w:lineRule="auto"/>
        <w:jc w:val="both"/>
        <w:rPr>
          <w:rFonts w:ascii="Times New Roman" w:eastAsia="Times New Roman" w:hAnsi="Times New Roman" w:cs="Times New Roman"/>
          <w:sz w:val="28"/>
          <w:szCs w:val="28"/>
          <w:lang w:eastAsia="it-IT"/>
        </w:rPr>
      </w:pPr>
      <w:r w:rsidRPr="00B7705B">
        <w:rPr>
          <w:rFonts w:ascii="Times New Roman" w:eastAsia="Times New Roman" w:hAnsi="Times New Roman" w:cs="Times New Roman"/>
          <w:sz w:val="28"/>
          <w:szCs w:val="28"/>
          <w:lang w:eastAsia="it-IT"/>
        </w:rPr>
        <w:t xml:space="preserve"> La comunità internazionale deve riconoscere il ruolo importante che i migranti svolgono in qualità di partner per lo sviluppo dei paesi di origine, di transito e di destinazione.  </w:t>
      </w:r>
      <w:r w:rsidR="003D6C4D">
        <w:rPr>
          <w:rFonts w:ascii="Times New Roman" w:eastAsia="Times New Roman" w:hAnsi="Times New Roman" w:cs="Times New Roman"/>
          <w:sz w:val="28"/>
          <w:szCs w:val="28"/>
          <w:lang w:eastAsia="it-IT"/>
        </w:rPr>
        <w:t>Il fenomeno invece di subirlo dovrebbe essere gestito.</w:t>
      </w:r>
      <w:r w:rsidRPr="00B7705B">
        <w:rPr>
          <w:rFonts w:ascii="Times New Roman" w:eastAsia="Times New Roman" w:hAnsi="Times New Roman" w:cs="Times New Roman"/>
          <w:sz w:val="28"/>
          <w:szCs w:val="28"/>
          <w:lang w:eastAsia="it-IT"/>
        </w:rPr>
        <w:t xml:space="preserve"> Un approccio globale e condiviso a livello internazionale in materia di migrazione e mobilità dovrebbe rafforzare la cooperazione con i paesi di origine dei flussi, agevolare l’organizzazione della migrazione legale e la mobilità concordata, prevenire l'immigrazione irregolare e l’eliminazione del traffico di esseri umani. </w:t>
      </w:r>
    </w:p>
    <w:p w:rsidR="00D50C27" w:rsidRDefault="00D50C27">
      <w:r w:rsidRPr="00D50C27">
        <w:rPr>
          <w:noProof/>
          <w:lang w:eastAsia="it-IT"/>
        </w:rPr>
        <w:lastRenderedPageBreak/>
        <w:drawing>
          <wp:inline distT="0" distB="0" distL="0" distR="0">
            <wp:extent cx="6322066" cy="9782175"/>
            <wp:effectExtent l="0" t="0" r="2540" b="0"/>
            <wp:docPr id="1" name="Immagine 1" descr="C:\Users\utente\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img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24600" cy="9786095"/>
                    </a:xfrm>
                    <a:prstGeom prst="rect">
                      <a:avLst/>
                    </a:prstGeom>
                    <a:noFill/>
                    <a:ln>
                      <a:noFill/>
                    </a:ln>
                  </pic:spPr>
                </pic:pic>
              </a:graphicData>
            </a:graphic>
          </wp:inline>
        </w:drawing>
      </w:r>
    </w:p>
    <w:p w:rsidR="00D50C27" w:rsidRDefault="0075216F" w:rsidP="00D50C27">
      <w:pPr>
        <w:pStyle w:val="NormaleWeb"/>
        <w:spacing w:before="0" w:beforeAutospacing="0" w:after="0" w:afterAutospacing="0"/>
        <w:jc w:val="both"/>
        <w:rPr>
          <w:b/>
          <w:bCs/>
        </w:rPr>
      </w:pPr>
      <w:r>
        <w:lastRenderedPageBreak/>
        <w:t>DOCUMENTO C</w:t>
      </w:r>
      <w:r w:rsidR="00D50C27" w:rsidRPr="002D0900">
        <w:rPr>
          <w:b/>
          <w:bCs/>
        </w:rPr>
        <w:t xml:space="preserve"> </w:t>
      </w:r>
    </w:p>
    <w:p w:rsidR="00D50C27" w:rsidRDefault="00D50C27" w:rsidP="00D50C27">
      <w:pPr>
        <w:pStyle w:val="NormaleWeb"/>
        <w:spacing w:before="0" w:beforeAutospacing="0" w:after="0" w:afterAutospacing="0"/>
        <w:jc w:val="both"/>
      </w:pPr>
      <w:r>
        <w:rPr>
          <w:b/>
          <w:bCs/>
        </w:rPr>
        <w:t xml:space="preserve">Che cos'è il trattato di Schengen: </w:t>
      </w:r>
      <w:r>
        <w:t>La convenzione, che prende il nome dalla cittadina lussemburghese in cui è stata firmata nel 1985, prevede che i cittadini e le merci dei Paesi aderenti possano circolare liberamente senza il controllo dei documenti, sia alle frontiere stradali sia nei porti, aeroporti o nelle stazioni ferroviarie. È entrata in vigore progressivamente a partire dal 1993 e oggi conta 26 Stati membri, tra cui l'Italia, che però non corrispondono esattamente agli Stati dell'Unione europea.  Svizzera, Islanda e Norvegia, infatti, sono fuori dall'Ue ma hanno aderito.  Mentre Gran Bretagna, Irlanda, Croazia, Romania e Bulgaria, sono comunitari ma hanno scelto di non farne parte. Il Trattato, modificato appositamente nel 2012, prevede però che ogni Stato possa sospendere questa libera circolazione anche per sei mesi, in casi eccezionali. Proprio ciò che sta accadendo.</w:t>
      </w:r>
      <w:r w:rsidRPr="00FB33E9">
        <w:t xml:space="preserve"> </w:t>
      </w:r>
    </w:p>
    <w:p w:rsidR="005E6F17" w:rsidRDefault="00D50C27" w:rsidP="00D50C27">
      <w:pPr>
        <w:spacing w:line="240" w:lineRule="auto"/>
        <w:jc w:val="both"/>
        <w:rPr>
          <w:rFonts w:ascii="Times New Roman" w:hAnsi="Times New Roman" w:cs="Times New Roman"/>
          <w:sz w:val="24"/>
          <w:szCs w:val="24"/>
        </w:rPr>
      </w:pPr>
      <w:r w:rsidRPr="00AE49C3">
        <w:rPr>
          <w:rFonts w:ascii="Times New Roman" w:hAnsi="Times New Roman" w:cs="Times New Roman"/>
          <w:sz w:val="24"/>
          <w:szCs w:val="24"/>
        </w:rPr>
        <w:t>Tensione al confine tra Grecia e Macedonia, dove la pressione migratoria si sta facendo di ora in ora sempre più insostenibile.</w:t>
      </w:r>
    </w:p>
    <w:p w:rsidR="00D50C27" w:rsidRPr="00AE49C3" w:rsidRDefault="00D50C27" w:rsidP="00D50C27">
      <w:pPr>
        <w:spacing w:line="240" w:lineRule="auto"/>
        <w:jc w:val="both"/>
        <w:rPr>
          <w:rFonts w:ascii="Times New Roman" w:hAnsi="Times New Roman" w:cs="Times New Roman"/>
          <w:sz w:val="24"/>
          <w:szCs w:val="24"/>
        </w:rPr>
      </w:pPr>
      <w:r w:rsidRPr="00AE49C3">
        <w:rPr>
          <w:rFonts w:ascii="Times New Roman" w:hAnsi="Times New Roman" w:cs="Times New Roman"/>
          <w:sz w:val="24"/>
          <w:szCs w:val="24"/>
        </w:rPr>
        <w:t>La Macedonia si è accodata alla decisione adottata da numerosi governi balcanici - in un vertice dei capi della polizia tenutosi il 18 febbraio scorso e da cui era stata esclusa la Grecia - di limitare a circa 580 il numero massimo giornaliero di migranti in entrata sul proprio territorio.</w:t>
      </w:r>
    </w:p>
    <w:p w:rsidR="005E6F17" w:rsidRDefault="00D50C27" w:rsidP="00D50C27">
      <w:pPr>
        <w:jc w:val="both"/>
        <w:rPr>
          <w:rFonts w:ascii="Times New Roman" w:hAnsi="Times New Roman" w:cs="Times New Roman"/>
          <w:sz w:val="24"/>
          <w:szCs w:val="24"/>
        </w:rPr>
      </w:pPr>
      <w:r w:rsidRPr="00AE49C3">
        <w:rPr>
          <w:rFonts w:ascii="Times New Roman" w:hAnsi="Times New Roman" w:cs="Times New Roman"/>
          <w:sz w:val="24"/>
          <w:szCs w:val="24"/>
        </w:rPr>
        <w:t>L'Europa non può permettere che</w:t>
      </w:r>
      <w:r>
        <w:rPr>
          <w:rFonts w:ascii="Times New Roman" w:hAnsi="Times New Roman" w:cs="Times New Roman"/>
          <w:sz w:val="24"/>
          <w:szCs w:val="24"/>
        </w:rPr>
        <w:t xml:space="preserve"> la Grecia sprofondi nel caos r</w:t>
      </w:r>
      <w:r w:rsidRPr="00AE49C3">
        <w:rPr>
          <w:rFonts w:ascii="Times New Roman" w:hAnsi="Times New Roman" w:cs="Times New Roman"/>
          <w:sz w:val="24"/>
          <w:szCs w:val="24"/>
        </w:rPr>
        <w:t xml:space="preserve">ibadisce la sua linea la </w:t>
      </w:r>
      <w:proofErr w:type="spellStart"/>
      <w:r w:rsidRPr="00AE49C3">
        <w:rPr>
          <w:rFonts w:ascii="Times New Roman" w:hAnsi="Times New Roman" w:cs="Times New Roman"/>
          <w:sz w:val="24"/>
          <w:szCs w:val="24"/>
        </w:rPr>
        <w:t>cancelliera</w:t>
      </w:r>
      <w:proofErr w:type="spellEnd"/>
      <w:r w:rsidRPr="00AE49C3">
        <w:rPr>
          <w:rFonts w:ascii="Times New Roman" w:hAnsi="Times New Roman" w:cs="Times New Roman"/>
          <w:sz w:val="24"/>
          <w:szCs w:val="24"/>
        </w:rPr>
        <w:t xml:space="preserve"> tedesca, Angela </w:t>
      </w:r>
      <w:proofErr w:type="spellStart"/>
      <w:r w:rsidRPr="00AE49C3">
        <w:rPr>
          <w:rFonts w:ascii="Times New Roman" w:hAnsi="Times New Roman" w:cs="Times New Roman"/>
          <w:sz w:val="24"/>
          <w:szCs w:val="24"/>
        </w:rPr>
        <w:t>Merkel</w:t>
      </w:r>
      <w:proofErr w:type="spellEnd"/>
      <w:r w:rsidRPr="00AE49C3">
        <w:rPr>
          <w:rFonts w:ascii="Times New Roman" w:hAnsi="Times New Roman" w:cs="Times New Roman"/>
          <w:sz w:val="24"/>
          <w:szCs w:val="24"/>
        </w:rPr>
        <w:t xml:space="preserve">, nel pieno delle divisioni e dei contrasti tra i Paesi dell'Unione Europa sulla gestione dei migranti. </w:t>
      </w:r>
      <w:proofErr w:type="spellStart"/>
      <w:r w:rsidRPr="00AE49C3">
        <w:rPr>
          <w:rFonts w:ascii="Times New Roman" w:hAnsi="Times New Roman" w:cs="Times New Roman"/>
          <w:sz w:val="24"/>
          <w:szCs w:val="24"/>
        </w:rPr>
        <w:t>Merkel</w:t>
      </w:r>
      <w:proofErr w:type="spellEnd"/>
      <w:r w:rsidRPr="00AE49C3">
        <w:rPr>
          <w:rFonts w:ascii="Times New Roman" w:hAnsi="Times New Roman" w:cs="Times New Roman"/>
          <w:sz w:val="24"/>
          <w:szCs w:val="24"/>
        </w:rPr>
        <w:t xml:space="preserve"> sostiene che i «Ventotto non hanno combattuto per tenere la Grecia nell'eurozona per poi abbandonarla» e difende la decisione di aprire le frontiere tedesche ai migranti, malgrado un netto calo nella popolarità. Oltre un milione di persone sono arrivate in Germania lo scorso anno, richiedendo asilo politico, numeri che hanno creato dissenso verso il suo governo e portato a un'escalation dell'estremismo di destra. Parlando all'emittente televisiva </w:t>
      </w:r>
      <w:proofErr w:type="spellStart"/>
      <w:r w:rsidRPr="00AE49C3">
        <w:rPr>
          <w:rFonts w:ascii="Times New Roman" w:hAnsi="Times New Roman" w:cs="Times New Roman"/>
          <w:sz w:val="24"/>
          <w:szCs w:val="24"/>
        </w:rPr>
        <w:t>Ard</w:t>
      </w:r>
      <w:proofErr w:type="spellEnd"/>
      <w:r w:rsidRPr="00AE49C3">
        <w:rPr>
          <w:rFonts w:ascii="Times New Roman" w:hAnsi="Times New Roman" w:cs="Times New Roman"/>
          <w:sz w:val="24"/>
          <w:szCs w:val="24"/>
        </w:rPr>
        <w:t xml:space="preserve">, la </w:t>
      </w:r>
      <w:proofErr w:type="spellStart"/>
      <w:r w:rsidRPr="00AE49C3">
        <w:rPr>
          <w:rFonts w:ascii="Times New Roman" w:hAnsi="Times New Roman" w:cs="Times New Roman"/>
          <w:sz w:val="24"/>
          <w:szCs w:val="24"/>
        </w:rPr>
        <w:t>cancelliera</w:t>
      </w:r>
      <w:proofErr w:type="spellEnd"/>
      <w:r w:rsidRPr="00AE49C3">
        <w:rPr>
          <w:rFonts w:ascii="Times New Roman" w:hAnsi="Times New Roman" w:cs="Times New Roman"/>
          <w:sz w:val="24"/>
          <w:szCs w:val="24"/>
        </w:rPr>
        <w:t xml:space="preserve"> chiarisce, comunque, che non esiste un «piano B» e che non cambierà opinione, bocciando la proposta di limitare l'accesso dei migranti. Alle parole della </w:t>
      </w:r>
      <w:proofErr w:type="spellStart"/>
      <w:r w:rsidRPr="00AE49C3">
        <w:rPr>
          <w:rFonts w:ascii="Times New Roman" w:hAnsi="Times New Roman" w:cs="Times New Roman"/>
          <w:sz w:val="24"/>
          <w:szCs w:val="24"/>
        </w:rPr>
        <w:t>Merkel</w:t>
      </w:r>
      <w:proofErr w:type="spellEnd"/>
      <w:r w:rsidRPr="00AE49C3">
        <w:rPr>
          <w:rFonts w:ascii="Times New Roman" w:hAnsi="Times New Roman" w:cs="Times New Roman"/>
          <w:sz w:val="24"/>
          <w:szCs w:val="24"/>
        </w:rPr>
        <w:t xml:space="preserve"> hanno fatto eco quelle del ministro degli Esteri italiano Paolo </w:t>
      </w:r>
      <w:proofErr w:type="spellStart"/>
      <w:r w:rsidRPr="00AE49C3">
        <w:rPr>
          <w:rFonts w:ascii="Times New Roman" w:hAnsi="Times New Roman" w:cs="Times New Roman"/>
          <w:sz w:val="24"/>
          <w:szCs w:val="24"/>
        </w:rPr>
        <w:t>Gentiloni</w:t>
      </w:r>
      <w:proofErr w:type="spellEnd"/>
      <w:r w:rsidRPr="00AE49C3">
        <w:rPr>
          <w:rFonts w:ascii="Times New Roman" w:hAnsi="Times New Roman" w:cs="Times New Roman"/>
          <w:sz w:val="24"/>
          <w:szCs w:val="24"/>
        </w:rPr>
        <w:t xml:space="preserve">, secondo il quale «l'Europa è a un passo dal baratro». Intervistato da </w:t>
      </w:r>
      <w:proofErr w:type="spellStart"/>
      <w:r w:rsidRPr="00AE49C3">
        <w:rPr>
          <w:rFonts w:ascii="Times New Roman" w:hAnsi="Times New Roman" w:cs="Times New Roman"/>
          <w:sz w:val="24"/>
          <w:szCs w:val="24"/>
        </w:rPr>
        <w:t>Handeslblatt</w:t>
      </w:r>
      <w:proofErr w:type="spellEnd"/>
      <w:r w:rsidRPr="00AE49C3">
        <w:rPr>
          <w:rFonts w:ascii="Times New Roman" w:hAnsi="Times New Roman" w:cs="Times New Roman"/>
          <w:sz w:val="24"/>
          <w:szCs w:val="24"/>
        </w:rPr>
        <w:t xml:space="preserve">, </w:t>
      </w:r>
      <w:proofErr w:type="spellStart"/>
      <w:r w:rsidRPr="00AE49C3">
        <w:rPr>
          <w:rFonts w:ascii="Times New Roman" w:hAnsi="Times New Roman" w:cs="Times New Roman"/>
          <w:sz w:val="24"/>
          <w:szCs w:val="24"/>
        </w:rPr>
        <w:t>Gentiloni</w:t>
      </w:r>
      <w:proofErr w:type="spellEnd"/>
      <w:r w:rsidRPr="00AE49C3">
        <w:rPr>
          <w:rFonts w:ascii="Times New Roman" w:hAnsi="Times New Roman" w:cs="Times New Roman"/>
          <w:sz w:val="24"/>
          <w:szCs w:val="24"/>
        </w:rPr>
        <w:t xml:space="preserve"> ha affermato che l’Italia capisce le difficoltà dell'Austria (che sta chiudendo le sue frontiere, </w:t>
      </w:r>
      <w:proofErr w:type="spellStart"/>
      <w:r w:rsidRPr="00AE49C3">
        <w:rPr>
          <w:rFonts w:ascii="Times New Roman" w:hAnsi="Times New Roman" w:cs="Times New Roman"/>
          <w:sz w:val="24"/>
          <w:szCs w:val="24"/>
        </w:rPr>
        <w:t>ndr</w:t>
      </w:r>
      <w:proofErr w:type="spellEnd"/>
      <w:r w:rsidRPr="00AE49C3">
        <w:rPr>
          <w:rFonts w:ascii="Times New Roman" w:hAnsi="Times New Roman" w:cs="Times New Roman"/>
          <w:sz w:val="24"/>
          <w:szCs w:val="24"/>
        </w:rPr>
        <w:t>), «ma la risposta deve essere europea, non può essere unilaterale».</w:t>
      </w:r>
    </w:p>
    <w:p w:rsidR="00D50C27" w:rsidRPr="00AE49C3" w:rsidRDefault="00D50C27" w:rsidP="00D50C27">
      <w:pPr>
        <w:jc w:val="both"/>
        <w:rPr>
          <w:rFonts w:ascii="Times New Roman" w:hAnsi="Times New Roman" w:cs="Times New Roman"/>
          <w:sz w:val="24"/>
          <w:szCs w:val="24"/>
        </w:rPr>
      </w:pPr>
      <w:r w:rsidRPr="00AE49C3">
        <w:rPr>
          <w:rFonts w:ascii="Times New Roman" w:hAnsi="Times New Roman" w:cs="Times New Roman"/>
          <w:sz w:val="24"/>
          <w:szCs w:val="24"/>
        </w:rPr>
        <w:t>Intanto le autorità francesi hanno dato il via alle operazioni di sgombero della metà meridionale della cosiddetta “giungla di Calais”, la più grande baraccopoli di Francia dove vivono in condizioni di estrema precarietà migliaia di migranti che sperano di raggiungere l'Inghilterra. Due ruspe e una ventina di operai, protetti da decine di agenti della polizia e antisommossa, hanno cominciato a demolire decine di baracche.</w:t>
      </w:r>
    </w:p>
    <w:p w:rsidR="00D50C27" w:rsidRDefault="00D50C27" w:rsidP="00D50C27">
      <w:pPr>
        <w:jc w:val="both"/>
        <w:rPr>
          <w:rFonts w:ascii="Times New Roman" w:hAnsi="Times New Roman" w:cs="Times New Roman"/>
          <w:sz w:val="24"/>
          <w:szCs w:val="24"/>
        </w:rPr>
      </w:pPr>
      <w:r w:rsidRPr="00AE49C3">
        <w:rPr>
          <w:rFonts w:ascii="Times New Roman" w:hAnsi="Times New Roman" w:cs="Times New Roman"/>
          <w:sz w:val="24"/>
          <w:szCs w:val="24"/>
        </w:rPr>
        <w:t>Sul fronte politico, la Commissione Ue sta analizzando il piano di emergenza trasmesso dalla Grecia e valuta la necessità dei controlli alle frontiere introdotti dal Belgio. Non è escluso l'avvio di procedure di infrazione verso i Paesi che si rifiutano di fare i ricollocamenti.</w:t>
      </w:r>
      <w:r w:rsidR="00A6244A">
        <w:rPr>
          <w:rFonts w:ascii="Times New Roman" w:hAnsi="Times New Roman" w:cs="Times New Roman"/>
          <w:sz w:val="24"/>
          <w:szCs w:val="24"/>
        </w:rPr>
        <w:t xml:space="preserve">      </w:t>
      </w:r>
      <w:r>
        <w:rPr>
          <w:rFonts w:ascii="Times New Roman" w:hAnsi="Times New Roman" w:cs="Times New Roman"/>
          <w:sz w:val="24"/>
          <w:szCs w:val="24"/>
        </w:rPr>
        <w:t>Fonte: Il sole 24 ore -1/03/2016</w:t>
      </w:r>
    </w:p>
    <w:p w:rsidR="00D50C27" w:rsidRDefault="00D50C27" w:rsidP="00D50C27">
      <w:pPr>
        <w:jc w:val="both"/>
        <w:rPr>
          <w:rFonts w:ascii="Times New Roman" w:hAnsi="Times New Roman" w:cs="Times New Roman"/>
          <w:sz w:val="24"/>
          <w:szCs w:val="24"/>
        </w:rPr>
      </w:pPr>
    </w:p>
    <w:p w:rsidR="00D50C27" w:rsidRDefault="00D50C27" w:rsidP="00D50C27">
      <w:pPr>
        <w:jc w:val="both"/>
        <w:rPr>
          <w:rFonts w:ascii="Times New Roman" w:hAnsi="Times New Roman" w:cs="Times New Roman"/>
          <w:sz w:val="24"/>
          <w:szCs w:val="24"/>
        </w:rPr>
      </w:pPr>
      <w:r>
        <w:rPr>
          <w:rFonts w:ascii="Times New Roman" w:hAnsi="Times New Roman" w:cs="Times New Roman"/>
          <w:sz w:val="24"/>
          <w:szCs w:val="24"/>
        </w:rPr>
        <w:t>SECONDA PARTE</w:t>
      </w:r>
    </w:p>
    <w:p w:rsidR="00B05DB5" w:rsidRDefault="00B05DB5" w:rsidP="00D50C27">
      <w:pPr>
        <w:jc w:val="both"/>
        <w:rPr>
          <w:rFonts w:ascii="Times New Roman" w:hAnsi="Times New Roman" w:cs="Times New Roman"/>
          <w:sz w:val="24"/>
          <w:szCs w:val="24"/>
        </w:rPr>
      </w:pPr>
      <w:r>
        <w:rPr>
          <w:rFonts w:ascii="Times New Roman" w:hAnsi="Times New Roman" w:cs="Times New Roman"/>
          <w:sz w:val="24"/>
          <w:szCs w:val="24"/>
        </w:rPr>
        <w:t>Il candidato sviluppi due tra i seguenti quesiti</w:t>
      </w:r>
    </w:p>
    <w:p w:rsidR="00D50C27" w:rsidRDefault="00D50C27" w:rsidP="00D50C27">
      <w:pPr>
        <w:pStyle w:val="Paragrafoelenco"/>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Quali conclusioni si possono trarre dal report della Fondazione Leone </w:t>
      </w:r>
      <w:proofErr w:type="spellStart"/>
      <w:r>
        <w:rPr>
          <w:rFonts w:ascii="Times New Roman" w:hAnsi="Times New Roman" w:cs="Times New Roman"/>
          <w:sz w:val="24"/>
          <w:szCs w:val="24"/>
        </w:rPr>
        <w:t>Maressa</w:t>
      </w:r>
      <w:proofErr w:type="spellEnd"/>
      <w:r w:rsidR="00A6244A">
        <w:rPr>
          <w:rFonts w:ascii="Times New Roman" w:hAnsi="Times New Roman" w:cs="Times New Roman"/>
          <w:sz w:val="24"/>
          <w:szCs w:val="24"/>
        </w:rPr>
        <w:t>?</w:t>
      </w:r>
    </w:p>
    <w:p w:rsidR="00D50C27" w:rsidRDefault="003F4BDE" w:rsidP="00D50C27">
      <w:pPr>
        <w:pStyle w:val="Paragrafoelenco"/>
        <w:numPr>
          <w:ilvl w:val="0"/>
          <w:numId w:val="1"/>
        </w:numPr>
        <w:jc w:val="both"/>
        <w:rPr>
          <w:rFonts w:ascii="Times New Roman" w:hAnsi="Times New Roman" w:cs="Times New Roman"/>
          <w:sz w:val="24"/>
          <w:szCs w:val="24"/>
        </w:rPr>
      </w:pPr>
      <w:r>
        <w:rPr>
          <w:rFonts w:ascii="Times New Roman" w:hAnsi="Times New Roman" w:cs="Times New Roman"/>
          <w:sz w:val="24"/>
          <w:szCs w:val="24"/>
        </w:rPr>
        <w:t>Il fenomeno migratorio costituisce un costo o una risorsa per il paese ospitante?</w:t>
      </w:r>
    </w:p>
    <w:p w:rsidR="00D50C27" w:rsidRDefault="00D50C27" w:rsidP="00D50C27">
      <w:pPr>
        <w:pStyle w:val="Paragrafoelenco"/>
        <w:numPr>
          <w:ilvl w:val="0"/>
          <w:numId w:val="1"/>
        </w:numPr>
        <w:jc w:val="both"/>
        <w:rPr>
          <w:rFonts w:ascii="Times New Roman" w:hAnsi="Times New Roman" w:cs="Times New Roman"/>
          <w:sz w:val="24"/>
          <w:szCs w:val="24"/>
        </w:rPr>
      </w:pPr>
      <w:r>
        <w:rPr>
          <w:rFonts w:ascii="Times New Roman" w:hAnsi="Times New Roman" w:cs="Times New Roman"/>
          <w:sz w:val="24"/>
          <w:szCs w:val="24"/>
        </w:rPr>
        <w:t>Cosa prevede la legislazione italiana in tema di tutela degli stranieri</w:t>
      </w:r>
      <w:r w:rsidR="003D6C4D">
        <w:rPr>
          <w:rFonts w:ascii="Times New Roman" w:hAnsi="Times New Roman" w:cs="Times New Roman"/>
          <w:sz w:val="24"/>
          <w:szCs w:val="24"/>
        </w:rPr>
        <w:t>?</w:t>
      </w:r>
    </w:p>
    <w:p w:rsidR="00D50C27" w:rsidRPr="002D0900" w:rsidRDefault="00D50C27" w:rsidP="00D50C27">
      <w:pPr>
        <w:pStyle w:val="Paragrafoelenco"/>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Cosa prevede </w:t>
      </w:r>
      <w:r w:rsidR="001A4426">
        <w:rPr>
          <w:rFonts w:ascii="Times New Roman" w:hAnsi="Times New Roman" w:cs="Times New Roman"/>
          <w:sz w:val="24"/>
          <w:szCs w:val="24"/>
        </w:rPr>
        <w:t>il t</w:t>
      </w:r>
      <w:bookmarkStart w:id="0" w:name="_GoBack"/>
      <w:bookmarkEnd w:id="0"/>
      <w:r w:rsidR="001A4426">
        <w:rPr>
          <w:rFonts w:ascii="Times New Roman" w:hAnsi="Times New Roman" w:cs="Times New Roman"/>
          <w:sz w:val="24"/>
          <w:szCs w:val="24"/>
        </w:rPr>
        <w:t xml:space="preserve">rattato di </w:t>
      </w:r>
      <w:r>
        <w:rPr>
          <w:rFonts w:ascii="Times New Roman" w:hAnsi="Times New Roman" w:cs="Times New Roman"/>
          <w:sz w:val="24"/>
          <w:szCs w:val="24"/>
        </w:rPr>
        <w:t>S</w:t>
      </w:r>
      <w:r w:rsidR="00963689">
        <w:rPr>
          <w:rFonts w:ascii="Times New Roman" w:hAnsi="Times New Roman" w:cs="Times New Roman"/>
          <w:sz w:val="24"/>
          <w:szCs w:val="24"/>
        </w:rPr>
        <w:t>c</w:t>
      </w:r>
      <w:r>
        <w:rPr>
          <w:rFonts w:ascii="Times New Roman" w:hAnsi="Times New Roman" w:cs="Times New Roman"/>
          <w:sz w:val="24"/>
          <w:szCs w:val="24"/>
        </w:rPr>
        <w:t>hengen e cosa ne sta determinando la crisi?</w:t>
      </w:r>
    </w:p>
    <w:p w:rsidR="00D50C27" w:rsidRDefault="00D50C27"/>
    <w:p w:rsidR="0082087A" w:rsidRDefault="0082087A"/>
    <w:p w:rsidR="0082087A" w:rsidRDefault="0082087A"/>
    <w:p w:rsidR="0082087A" w:rsidRDefault="0082087A"/>
    <w:p w:rsidR="0082087A" w:rsidRDefault="0082087A"/>
    <w:p w:rsidR="0082087A" w:rsidRDefault="0082087A" w:rsidP="0082087A">
      <w:r w:rsidRPr="000E1D19">
        <w:rPr>
          <w:noProof/>
          <w:lang w:eastAsia="it-IT"/>
        </w:rPr>
        <w:drawing>
          <wp:inline distT="0" distB="0" distL="0" distR="0" wp14:anchorId="73B67777" wp14:editId="3A12100F">
            <wp:extent cx="6119888" cy="9296400"/>
            <wp:effectExtent l="0" t="0" r="0" b="0"/>
            <wp:docPr id="2" name="Immagine 2" descr="C:\Users\utente\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img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9296768"/>
                    </a:xfrm>
                    <a:prstGeom prst="rect">
                      <a:avLst/>
                    </a:prstGeom>
                    <a:noFill/>
                    <a:ln>
                      <a:noFill/>
                    </a:ln>
                  </pic:spPr>
                </pic:pic>
              </a:graphicData>
            </a:graphic>
          </wp:inline>
        </w:drawing>
      </w:r>
    </w:p>
    <w:p w:rsidR="0082087A" w:rsidRDefault="0082087A"/>
    <w:p w:rsidR="0082087A" w:rsidRDefault="0082087A" w:rsidP="0082087A">
      <w:r w:rsidRPr="00856560">
        <w:rPr>
          <w:noProof/>
          <w:lang w:eastAsia="it-IT"/>
        </w:rPr>
        <w:drawing>
          <wp:inline distT="0" distB="0" distL="0" distR="0" wp14:anchorId="7F261017" wp14:editId="7244415B">
            <wp:extent cx="6072505" cy="6928485"/>
            <wp:effectExtent l="0" t="0" r="4445" b="5715"/>
            <wp:docPr id="3" name="Immagine 3" descr="C:\Users\utente\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img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2505" cy="6928485"/>
                    </a:xfrm>
                    <a:prstGeom prst="rect">
                      <a:avLst/>
                    </a:prstGeom>
                    <a:noFill/>
                    <a:ln>
                      <a:noFill/>
                    </a:ln>
                  </pic:spPr>
                </pic:pic>
              </a:graphicData>
            </a:graphic>
          </wp:inline>
        </w:drawing>
      </w:r>
    </w:p>
    <w:p w:rsidR="0082087A" w:rsidRDefault="0082087A"/>
    <w:p w:rsidR="0082087A" w:rsidRDefault="0082087A"/>
    <w:p w:rsidR="0082087A" w:rsidRDefault="0082087A"/>
    <w:p w:rsidR="0082087A" w:rsidRDefault="0082087A"/>
    <w:p w:rsidR="0082087A" w:rsidRDefault="0082087A"/>
    <w:p w:rsidR="0082087A" w:rsidRDefault="0082087A"/>
    <w:p w:rsidR="0082087A" w:rsidRDefault="0082087A"/>
    <w:p w:rsidR="0082087A" w:rsidRDefault="0082087A"/>
    <w:p w:rsidR="0082087A" w:rsidRDefault="0082087A"/>
    <w:p w:rsidR="0082087A" w:rsidRDefault="0082087A" w:rsidP="0082087A">
      <w:r w:rsidRPr="00AC175F">
        <w:rPr>
          <w:noProof/>
          <w:lang w:eastAsia="it-IT"/>
        </w:rPr>
        <w:drawing>
          <wp:inline distT="0" distB="0" distL="0" distR="0" wp14:anchorId="37F1ADC4" wp14:editId="4DA41CD5">
            <wp:extent cx="6120130" cy="8388678"/>
            <wp:effectExtent l="0" t="0" r="0" b="0"/>
            <wp:docPr id="4" name="Immagine 4" descr="C:\Users\utente\Picture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img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388678"/>
                    </a:xfrm>
                    <a:prstGeom prst="rect">
                      <a:avLst/>
                    </a:prstGeom>
                    <a:noFill/>
                    <a:ln>
                      <a:noFill/>
                    </a:ln>
                  </pic:spPr>
                </pic:pic>
              </a:graphicData>
            </a:graphic>
          </wp:inline>
        </w:drawing>
      </w:r>
    </w:p>
    <w:p w:rsidR="0082087A" w:rsidRDefault="0082087A"/>
    <w:sectPr w:rsidR="0082087A" w:rsidSect="0065612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F0441A"/>
    <w:multiLevelType w:val="hybridMultilevel"/>
    <w:tmpl w:val="B87027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6B1"/>
    <w:rsid w:val="000F46B1"/>
    <w:rsid w:val="001A4426"/>
    <w:rsid w:val="00224EBD"/>
    <w:rsid w:val="003D6C4D"/>
    <w:rsid w:val="003F4BDE"/>
    <w:rsid w:val="005E6F17"/>
    <w:rsid w:val="006B453F"/>
    <w:rsid w:val="0075216F"/>
    <w:rsid w:val="0076137D"/>
    <w:rsid w:val="0082087A"/>
    <w:rsid w:val="00963689"/>
    <w:rsid w:val="009F0502"/>
    <w:rsid w:val="00A6244A"/>
    <w:rsid w:val="00B05DB5"/>
    <w:rsid w:val="00B07352"/>
    <w:rsid w:val="00B816D3"/>
    <w:rsid w:val="00D50C27"/>
    <w:rsid w:val="00F31D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A4A26B-4572-45A0-B223-108A96CA7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F46B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F46B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F46B1"/>
    <w:rPr>
      <w:rFonts w:ascii="Segoe UI" w:hAnsi="Segoe UI" w:cs="Segoe UI"/>
      <w:sz w:val="18"/>
      <w:szCs w:val="18"/>
    </w:rPr>
  </w:style>
  <w:style w:type="paragraph" w:styleId="NormaleWeb">
    <w:name w:val="Normal (Web)"/>
    <w:basedOn w:val="Normale"/>
    <w:uiPriority w:val="99"/>
    <w:unhideWhenUsed/>
    <w:rsid w:val="00D50C2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50C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9E3D1-CCD4-49A0-B616-7F1B44A2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1065</Words>
  <Characters>6071</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dc:creator>
  <cp:keywords/>
  <dc:description/>
  <cp:lastModifiedBy>Maria Caporaso</cp:lastModifiedBy>
  <cp:revision>7</cp:revision>
  <cp:lastPrinted>2016-03-02T10:25:00Z</cp:lastPrinted>
  <dcterms:created xsi:type="dcterms:W3CDTF">2016-03-04T16:01:00Z</dcterms:created>
  <dcterms:modified xsi:type="dcterms:W3CDTF">2016-03-08T10:43:00Z</dcterms:modified>
</cp:coreProperties>
</file>