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D7CF" w14:textId="63B902B8" w:rsidR="00797355" w:rsidRPr="00BE2D46" w:rsidRDefault="00797355" w:rsidP="00797355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BE2D46">
        <w:rPr>
          <w:rFonts w:cs="Times New Roman"/>
          <w:b/>
          <w:bCs/>
          <w:color w:val="000000"/>
          <w:sz w:val="32"/>
          <w:szCs w:val="32"/>
        </w:rPr>
        <w:t>Seminario</w:t>
      </w:r>
      <w:r w:rsidRPr="00BE2D46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2DC321FA" w14:textId="77777777" w:rsidR="00797355" w:rsidRDefault="00797355" w:rsidP="00797355">
      <w:pPr>
        <w:jc w:val="center"/>
        <w:rPr>
          <w:color w:val="000000"/>
        </w:rPr>
      </w:pPr>
    </w:p>
    <w:p w14:paraId="31FB3E60" w14:textId="4C9459F6" w:rsidR="00797355" w:rsidRDefault="00797355" w:rsidP="00797355">
      <w:pPr>
        <w:jc w:val="center"/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</w:pPr>
      <w:r>
        <w:rPr>
          <w:rFonts w:ascii="Palatino Linotype" w:hAnsi="Palatino Linotype" w:cs="Palatino Linotype"/>
          <w:i/>
          <w:color w:val="000000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>’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alternanza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scuola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lavoro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nei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000000"/>
          <w:sz w:val="28"/>
          <w:szCs w:val="28"/>
        </w:rPr>
        <w:t>LICEI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.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</w:p>
    <w:p w14:paraId="0E94B874" w14:textId="77777777" w:rsidR="00797355" w:rsidRDefault="00797355" w:rsidP="00797355">
      <w:pPr>
        <w:jc w:val="center"/>
        <w:rPr>
          <w:rFonts w:ascii="Palatino Linotype" w:hAnsi="Palatino Linotype" w:cs="Palatino Linotype"/>
          <w:b/>
          <w:bCs/>
          <w:i/>
          <w:color w:val="000000"/>
          <w:sz w:val="28"/>
          <w:szCs w:val="28"/>
        </w:rPr>
      </w:pPr>
      <w:r>
        <w:rPr>
          <w:rFonts w:ascii="Palatino Linotype" w:hAnsi="Palatino Linotype" w:cs="Palatino Linotype"/>
          <w:i/>
          <w:color w:val="000000"/>
          <w:sz w:val="28"/>
          <w:szCs w:val="28"/>
        </w:rPr>
        <w:t>Opportunità,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esempi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proposte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operative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per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color w:val="000000"/>
          <w:sz w:val="28"/>
          <w:szCs w:val="28"/>
        </w:rPr>
        <w:t>percorsi</w:t>
      </w:r>
      <w:r>
        <w:rPr>
          <w:rFonts w:ascii="Palatino Linotype" w:eastAsia="Palatino Linotype" w:hAnsi="Palatino Linotype" w:cs="Palatino Linotype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color w:val="000000"/>
          <w:sz w:val="28"/>
          <w:szCs w:val="28"/>
        </w:rPr>
        <w:t>liceali</w:t>
      </w:r>
    </w:p>
    <w:p w14:paraId="5B9D8643" w14:textId="77777777" w:rsidR="00370955" w:rsidRDefault="00370955" w:rsidP="00797355">
      <w:pPr>
        <w:jc w:val="center"/>
        <w:rPr>
          <w:rFonts w:ascii="Palatino Linotype" w:hAnsi="Palatino Linotype" w:cs="Palatino Linotype"/>
          <w:b/>
          <w:bCs/>
          <w:i/>
          <w:color w:val="000000"/>
          <w:sz w:val="28"/>
          <w:szCs w:val="28"/>
        </w:rPr>
      </w:pPr>
    </w:p>
    <w:p w14:paraId="4BAA2CC0" w14:textId="390F1695" w:rsidR="00370955" w:rsidRPr="00370955" w:rsidRDefault="00370955" w:rsidP="00797355">
      <w:pPr>
        <w:jc w:val="center"/>
        <w:rPr>
          <w:rFonts w:ascii="Palatino Linotype" w:hAnsi="Palatino Linotype" w:cs="Palatino Linotype"/>
          <w:b/>
          <w:bCs/>
          <w:color w:val="000000"/>
        </w:rPr>
      </w:pPr>
      <w:r w:rsidRPr="00370955">
        <w:rPr>
          <w:rFonts w:ascii="Palatino Linotype" w:hAnsi="Palatino Linotype" w:cs="Palatino Linotype"/>
          <w:b/>
          <w:bCs/>
          <w:color w:val="000000"/>
        </w:rPr>
        <w:t>Roma, 1° Dicembre 2015</w:t>
      </w:r>
    </w:p>
    <w:p w14:paraId="7A74E9DE" w14:textId="77777777" w:rsidR="00797355" w:rsidRDefault="00797355" w:rsidP="00797355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61604923" w14:textId="77777777" w:rsidR="001C1EBA" w:rsidRDefault="001C1EBA"/>
    <w:p w14:paraId="554C7A56" w14:textId="77777777" w:rsidR="00BE2D46" w:rsidRDefault="00797355">
      <w:pPr>
        <w:rPr>
          <w:b/>
        </w:rPr>
      </w:pPr>
      <w:r>
        <w:t>S</w:t>
      </w:r>
      <w:r w:rsidR="0008147E">
        <w:t xml:space="preserve">intesi </w:t>
      </w:r>
      <w:r>
        <w:t>dell’</w:t>
      </w:r>
      <w:r w:rsidR="0008147E">
        <w:t xml:space="preserve">intervento </w:t>
      </w:r>
      <w:r w:rsidR="00EF1CDC">
        <w:t xml:space="preserve">di </w:t>
      </w:r>
      <w:r w:rsidR="0008147E" w:rsidRPr="00797355">
        <w:rPr>
          <w:b/>
        </w:rPr>
        <w:t>Maurizio Milan</w:t>
      </w:r>
      <w:r w:rsidRPr="00797355">
        <w:rPr>
          <w:b/>
        </w:rPr>
        <w:t xml:space="preserve">, </w:t>
      </w:r>
    </w:p>
    <w:p w14:paraId="45E2ABA4" w14:textId="71FE21BC" w:rsidR="007A371B" w:rsidRPr="00BE2D46" w:rsidRDefault="00BE2D46">
      <w:r w:rsidRPr="00BE2D46">
        <w:t xml:space="preserve">Direttore Dipartimento Educazione de </w:t>
      </w:r>
      <w:r w:rsidR="00797355" w:rsidRPr="00BE2D46">
        <w:t>“</w:t>
      </w:r>
      <w:r w:rsidRPr="00BE2D46">
        <w:t xml:space="preserve">Il </w:t>
      </w:r>
      <w:r w:rsidR="00797355" w:rsidRPr="00BE2D46">
        <w:t>Sole24Ore”</w:t>
      </w:r>
    </w:p>
    <w:p w14:paraId="23DF89F2" w14:textId="77777777" w:rsidR="007A371B" w:rsidRDefault="007A371B"/>
    <w:p w14:paraId="51BBDACF" w14:textId="77777777" w:rsidR="007A371B" w:rsidRDefault="007A371B"/>
    <w:p w14:paraId="45349B18" w14:textId="77777777" w:rsidR="00370955" w:rsidRDefault="00370955">
      <w:bookmarkStart w:id="0" w:name="_GoBack"/>
      <w:bookmarkEnd w:id="0"/>
    </w:p>
    <w:p w14:paraId="16C24030" w14:textId="1AC0E8D6" w:rsidR="00FE54DF" w:rsidRDefault="007A371B">
      <w:r>
        <w:t>La mia riflessione parte dalla cons</w:t>
      </w:r>
      <w:r w:rsidR="009C7E1B">
        <w:t>iderazione</w:t>
      </w:r>
      <w:r w:rsidR="00FE54DF">
        <w:t xml:space="preserve"> c</w:t>
      </w:r>
      <w:r w:rsidR="009C7E1B">
        <w:t>he mai come in questo momento</w:t>
      </w:r>
      <w:r w:rsidR="00A631F1">
        <w:t>,</w:t>
      </w:r>
      <w:r w:rsidR="009C7E1B">
        <w:t xml:space="preserve"> dove siamo tutti partecipi di una</w:t>
      </w:r>
      <w:r w:rsidR="00FE54DF">
        <w:t xml:space="preserve"> grande trasformazione</w:t>
      </w:r>
      <w:r>
        <w:t xml:space="preserve"> </w:t>
      </w:r>
      <w:r w:rsidR="00A631F1">
        <w:t>digitale compres</w:t>
      </w:r>
      <w:r w:rsidR="009C7E1B">
        <w:t xml:space="preserve">i </w:t>
      </w:r>
      <w:r w:rsidR="00A631F1">
        <w:t xml:space="preserve">i </w:t>
      </w:r>
      <w:r>
        <w:t>processi industriali (produttivi, ges</w:t>
      </w:r>
      <w:r w:rsidR="00AC0759">
        <w:t xml:space="preserve">tionali, commerciali) </w:t>
      </w:r>
      <w:r w:rsidR="00FE54DF">
        <w:t>ritorna centrale</w:t>
      </w:r>
      <w:r>
        <w:t xml:space="preserve"> l’</w:t>
      </w:r>
      <w:r w:rsidR="00FE54DF">
        <w:t>individuo come soggetto</w:t>
      </w:r>
      <w:r w:rsidR="009C7E1B">
        <w:t xml:space="preserve"> </w:t>
      </w:r>
      <w:r w:rsidR="00FE54DF">
        <w:t xml:space="preserve">attivo nelle </w:t>
      </w:r>
      <w:r w:rsidR="002C7360">
        <w:t xml:space="preserve">scelte più libere </w:t>
      </w:r>
      <w:r w:rsidR="00AC4F48">
        <w:t>consapevoli e aperte.</w:t>
      </w:r>
    </w:p>
    <w:p w14:paraId="2EC6257F" w14:textId="3E0CFD0B" w:rsidR="007A371B" w:rsidRDefault="009C7E1B">
      <w:r>
        <w:t>Davanti a questo scenario</w:t>
      </w:r>
      <w:r w:rsidR="00FE54DF">
        <w:t xml:space="preserve"> l’introduzione nella scuola</w:t>
      </w:r>
      <w:r w:rsidR="007A371B">
        <w:t xml:space="preserve"> di programmi di </w:t>
      </w:r>
      <w:r w:rsidR="00F26088">
        <w:t>“</w:t>
      </w:r>
      <w:r w:rsidR="007A371B">
        <w:t>alternanza scuola lavoro</w:t>
      </w:r>
      <w:r w:rsidR="00F26088">
        <w:t>”</w:t>
      </w:r>
      <w:r w:rsidR="007A371B">
        <w:t xml:space="preserve"> no</w:t>
      </w:r>
      <w:r w:rsidR="00FE54DF">
        <w:t>n può che favorire positivamente</w:t>
      </w:r>
      <w:r w:rsidR="00AC0759">
        <w:t xml:space="preserve"> quel processo d’</w:t>
      </w:r>
      <w:r w:rsidR="007A371B">
        <w:t>apprendimento</w:t>
      </w:r>
      <w:r w:rsidR="00FE54DF">
        <w:t xml:space="preserve"> “vivo” ed</w:t>
      </w:r>
      <w:r w:rsidR="007A371B">
        <w:t xml:space="preserve"> esper</w:t>
      </w:r>
      <w:r w:rsidR="006936E7">
        <w:t>i</w:t>
      </w:r>
      <w:r w:rsidR="007A371B">
        <w:t xml:space="preserve">enziale </w:t>
      </w:r>
      <w:r w:rsidR="005222F4">
        <w:t>che porta</w:t>
      </w:r>
      <w:r w:rsidR="00FE54DF">
        <w:t xml:space="preserve"> alla riduzione del </w:t>
      </w:r>
      <w:r w:rsidR="007A371B">
        <w:t>distacco</w:t>
      </w:r>
      <w:r w:rsidR="00FE54DF">
        <w:t xml:space="preserve"> del connubio</w:t>
      </w:r>
      <w:r w:rsidR="007A371B">
        <w:t xml:space="preserve"> tra scuola e </w:t>
      </w:r>
      <w:r>
        <w:t>mondo produttivo.</w:t>
      </w:r>
    </w:p>
    <w:p w14:paraId="5057F90A" w14:textId="77777777" w:rsidR="00FE54DF" w:rsidRDefault="00FE54DF"/>
    <w:p w14:paraId="7B280BF9" w14:textId="4AD84055" w:rsidR="00B81D31" w:rsidRDefault="002C7360">
      <w:r>
        <w:t>L’altra considerazione</w:t>
      </w:r>
      <w:r w:rsidR="005222F4">
        <w:t xml:space="preserve"> </w:t>
      </w:r>
      <w:r w:rsidR="009C7E1B">
        <w:t>che vorrei portare all’attenzione</w:t>
      </w:r>
      <w:r>
        <w:t xml:space="preserve"> la</w:t>
      </w:r>
      <w:r w:rsidR="00B81D31">
        <w:t xml:space="preserve"> evidenzio ricordando la mia precedente</w:t>
      </w:r>
      <w:r w:rsidR="007A371B">
        <w:t xml:space="preserve"> </w:t>
      </w:r>
      <w:r w:rsidR="00B81D31">
        <w:t xml:space="preserve"> </w:t>
      </w:r>
      <w:r w:rsidR="007A371B">
        <w:t>esperienza profe</w:t>
      </w:r>
      <w:r w:rsidR="001C0B8A">
        <w:t>ssionale</w:t>
      </w:r>
      <w:r w:rsidR="009C7E1B">
        <w:t xml:space="preserve"> che mi ha visto impegnato con un ruolo di responsabilità nella direzione formazione di una multinazionale delle TLC</w:t>
      </w:r>
      <w:r w:rsidR="00AF6FA7">
        <w:t>, dove</w:t>
      </w:r>
      <w:r w:rsidR="00B81D31">
        <w:t xml:space="preserve"> </w:t>
      </w:r>
      <w:r w:rsidR="007A371B">
        <w:t>ricordo i tanti progett</w:t>
      </w:r>
      <w:r w:rsidR="00FE54DF">
        <w:t xml:space="preserve">i d’indirizzo e orientamento dedicati a </w:t>
      </w:r>
      <w:r w:rsidR="00B81D31">
        <w:t>giovani</w:t>
      </w:r>
      <w:r w:rsidR="00FE54DF">
        <w:t xml:space="preserve"> brillanti neolaureati </w:t>
      </w:r>
      <w:r w:rsidR="007A371B">
        <w:t>con esperienz</w:t>
      </w:r>
      <w:r w:rsidR="00FE54DF">
        <w:t xml:space="preserve">e internazionali </w:t>
      </w:r>
      <w:r w:rsidR="00567558">
        <w:t>ma senza</w:t>
      </w:r>
      <w:r w:rsidR="007A371B">
        <w:t xml:space="preserve"> la minima concezi</w:t>
      </w:r>
      <w:r>
        <w:t>one del mondo aziendale,</w:t>
      </w:r>
      <w:r w:rsidR="00AF6FA7">
        <w:t xml:space="preserve"> </w:t>
      </w:r>
      <w:r w:rsidR="007A371B">
        <w:t xml:space="preserve">delle loro potenzialità </w:t>
      </w:r>
      <w:r>
        <w:t>in</w:t>
      </w:r>
      <w:r w:rsidR="00AF6FA7">
        <w:t xml:space="preserve"> termini di</w:t>
      </w:r>
      <w:r w:rsidR="00066016">
        <w:t xml:space="preserve"> competenza </w:t>
      </w:r>
      <w:r w:rsidR="00FE54DF">
        <w:t>e</w:t>
      </w:r>
      <w:r w:rsidR="00066016">
        <w:t xml:space="preserve"> di ambito</w:t>
      </w:r>
      <w:r w:rsidR="00FE54DF">
        <w:t xml:space="preserve"> di sviluppo. </w:t>
      </w:r>
      <w:r w:rsidR="00066016">
        <w:t>Tutto</w:t>
      </w:r>
      <w:r w:rsidR="00FE54DF">
        <w:t xml:space="preserve"> questo andava </w:t>
      </w:r>
      <w:r>
        <w:t>sia a loro danno inoltre</w:t>
      </w:r>
      <w:r w:rsidR="00066016">
        <w:t xml:space="preserve"> allungava i </w:t>
      </w:r>
      <w:r w:rsidR="00B81D31">
        <w:t xml:space="preserve">tempi </w:t>
      </w:r>
      <w:r w:rsidR="00FE54DF">
        <w:t>azienda</w:t>
      </w:r>
      <w:r w:rsidR="00B81D31">
        <w:t>li</w:t>
      </w:r>
      <w:r w:rsidR="00FE54DF">
        <w:t xml:space="preserve"> </w:t>
      </w:r>
      <w:r w:rsidR="00066016">
        <w:t>d’</w:t>
      </w:r>
      <w:r w:rsidR="00B81D31">
        <w:t>inserimento operativo.</w:t>
      </w:r>
    </w:p>
    <w:p w14:paraId="17F1E0F5" w14:textId="77777777" w:rsidR="00567558" w:rsidRDefault="00567558"/>
    <w:p w14:paraId="04FAE828" w14:textId="6DB62080" w:rsidR="007A371B" w:rsidRDefault="00CF175A">
      <w:r>
        <w:t>Prendendo per assodato</w:t>
      </w:r>
      <w:r w:rsidR="000B697A">
        <w:t xml:space="preserve"> quindi che oggi c’è</w:t>
      </w:r>
      <w:r>
        <w:t xml:space="preserve"> un differenziale tra mondo del lavoro e sistema educativo, quali sono le nuove competenze c</w:t>
      </w:r>
      <w:r w:rsidR="002C7360">
        <w:t>h</w:t>
      </w:r>
      <w:r>
        <w:t xml:space="preserve">e servono al primo? Queste </w:t>
      </w:r>
      <w:proofErr w:type="spellStart"/>
      <w:r w:rsidR="00FE54DF">
        <w:t>skills</w:t>
      </w:r>
      <w:proofErr w:type="spellEnd"/>
      <w:r w:rsidR="00FE54DF">
        <w:t xml:space="preserve"> </w:t>
      </w:r>
      <w:r>
        <w:t xml:space="preserve"> le possiamo riportare </w:t>
      </w:r>
      <w:r w:rsidR="00B81D31">
        <w:t>nell’alveo delle</w:t>
      </w:r>
      <w:r w:rsidR="00FE54DF">
        <w:t xml:space="preserve"> competenze digitali e sono:</w:t>
      </w:r>
    </w:p>
    <w:p w14:paraId="28A9009A" w14:textId="77777777" w:rsidR="007C0D24" w:rsidRPr="007C0D24" w:rsidRDefault="007C0D24">
      <w:pPr>
        <w:rPr>
          <w:b/>
        </w:rPr>
      </w:pPr>
    </w:p>
    <w:p w14:paraId="7688E504" w14:textId="77777777" w:rsidR="007C0D24" w:rsidRPr="007C0D24" w:rsidRDefault="007C0D24" w:rsidP="007C0D24">
      <w:pPr>
        <w:pStyle w:val="Paragrafoelenco"/>
        <w:numPr>
          <w:ilvl w:val="0"/>
          <w:numId w:val="1"/>
        </w:numPr>
        <w:rPr>
          <w:b/>
        </w:rPr>
      </w:pPr>
      <w:r w:rsidRPr="007C0D24">
        <w:rPr>
          <w:b/>
        </w:rPr>
        <w:t xml:space="preserve">Digital </w:t>
      </w:r>
      <w:proofErr w:type="spellStart"/>
      <w:r w:rsidRPr="007C0D24">
        <w:rPr>
          <w:b/>
        </w:rPr>
        <w:t>Awareness</w:t>
      </w:r>
      <w:proofErr w:type="spellEnd"/>
    </w:p>
    <w:p w14:paraId="7CC6B8D2" w14:textId="77777777" w:rsidR="007C0D24" w:rsidRPr="007C0D24" w:rsidRDefault="007C0D24" w:rsidP="007C0D24">
      <w:pPr>
        <w:pStyle w:val="Paragrafoelenco"/>
        <w:numPr>
          <w:ilvl w:val="0"/>
          <w:numId w:val="1"/>
        </w:numPr>
        <w:rPr>
          <w:b/>
        </w:rPr>
      </w:pPr>
      <w:r w:rsidRPr="007C0D24">
        <w:rPr>
          <w:b/>
        </w:rPr>
        <w:t xml:space="preserve">Design </w:t>
      </w:r>
      <w:proofErr w:type="spellStart"/>
      <w:r w:rsidRPr="007C0D24">
        <w:rPr>
          <w:b/>
        </w:rPr>
        <w:t>Thinking</w:t>
      </w:r>
      <w:proofErr w:type="spellEnd"/>
    </w:p>
    <w:p w14:paraId="6EAD3F8E" w14:textId="77777777" w:rsidR="007C0D24" w:rsidRPr="007C0D24" w:rsidRDefault="007C0D24" w:rsidP="007C0D24">
      <w:pPr>
        <w:pStyle w:val="Paragrafoelenco"/>
        <w:numPr>
          <w:ilvl w:val="0"/>
          <w:numId w:val="1"/>
        </w:numPr>
        <w:rPr>
          <w:b/>
        </w:rPr>
      </w:pPr>
      <w:r w:rsidRPr="007C0D24">
        <w:rPr>
          <w:b/>
        </w:rPr>
        <w:t>Big Data</w:t>
      </w:r>
    </w:p>
    <w:p w14:paraId="076C20C0" w14:textId="77777777" w:rsidR="007C0D24" w:rsidRDefault="007C0D24" w:rsidP="007C0D24">
      <w:pPr>
        <w:pStyle w:val="Paragrafoelenco"/>
        <w:numPr>
          <w:ilvl w:val="0"/>
          <w:numId w:val="1"/>
        </w:numPr>
        <w:rPr>
          <w:b/>
        </w:rPr>
      </w:pPr>
      <w:r w:rsidRPr="007C0D24">
        <w:rPr>
          <w:b/>
        </w:rPr>
        <w:t xml:space="preserve">Digital </w:t>
      </w:r>
      <w:proofErr w:type="spellStart"/>
      <w:r w:rsidRPr="007C0D24">
        <w:rPr>
          <w:b/>
        </w:rPr>
        <w:t>Attitude</w:t>
      </w:r>
      <w:proofErr w:type="spellEnd"/>
    </w:p>
    <w:p w14:paraId="5A312A75" w14:textId="77777777" w:rsidR="007C0D24" w:rsidRDefault="007C0D24" w:rsidP="007C0D24">
      <w:pPr>
        <w:pStyle w:val="Paragrafoelenco"/>
        <w:rPr>
          <w:b/>
        </w:rPr>
      </w:pPr>
    </w:p>
    <w:p w14:paraId="2B36BA00" w14:textId="34C79286" w:rsidR="007C0D24" w:rsidRDefault="007C0D24" w:rsidP="007C0D24">
      <w:r>
        <w:t>Queste s</w:t>
      </w:r>
      <w:r w:rsidR="000B697A">
        <w:t xml:space="preserve">ono tutte competenze di cui </w:t>
      </w:r>
      <w:r>
        <w:t xml:space="preserve"> le aziende italiane hanno sempre più </w:t>
      </w:r>
      <w:r w:rsidR="00FE54DF">
        <w:t xml:space="preserve">una </w:t>
      </w:r>
      <w:r w:rsidR="007A0591">
        <w:t>grande ne</w:t>
      </w:r>
      <w:r>
        <w:t xml:space="preserve">cessità per rivedere i loro processi per essere </w:t>
      </w:r>
      <w:r w:rsidR="002C7360">
        <w:t>competitive rispetto al</w:t>
      </w:r>
      <w:r>
        <w:t xml:space="preserve"> contes</w:t>
      </w:r>
      <w:r w:rsidR="000B697A">
        <w:t xml:space="preserve">to economico internazionale. A titolo di </w:t>
      </w:r>
      <w:r w:rsidR="00FE54DF">
        <w:t>esempio</w:t>
      </w:r>
      <w:r w:rsidR="000B697A">
        <w:t xml:space="preserve"> si pensi</w:t>
      </w:r>
      <w:r w:rsidR="00FE54DF">
        <w:t xml:space="preserve"> </w:t>
      </w:r>
      <w:r>
        <w:t>ai temi di rivisitazion</w:t>
      </w:r>
      <w:r w:rsidR="000B697A">
        <w:t xml:space="preserve">e dei processi di vendita attraverso portali di </w:t>
      </w:r>
      <w:r>
        <w:t>e</w:t>
      </w:r>
      <w:r w:rsidR="00FE54DF">
        <w:t>-</w:t>
      </w:r>
      <w:r>
        <w:t xml:space="preserve">commerce o ai nuovi canali </w:t>
      </w:r>
      <w:r w:rsidR="000B697A">
        <w:t>di</w:t>
      </w:r>
      <w:r>
        <w:t xml:space="preserve"> relazione con il cliente </w:t>
      </w:r>
      <w:r w:rsidR="000B697A">
        <w:t xml:space="preserve"> (</w:t>
      </w:r>
      <w:r w:rsidR="00FE54DF">
        <w:t>social CRM</w:t>
      </w:r>
      <w:r w:rsidR="000B697A">
        <w:t>)</w:t>
      </w:r>
      <w:r w:rsidR="00FE54DF">
        <w:t xml:space="preserve">, </w:t>
      </w:r>
      <w:r w:rsidR="000B697A">
        <w:t>fino ad arrivare alla</w:t>
      </w:r>
      <w:r w:rsidR="00FE54DF">
        <w:t xml:space="preserve"> rivisitazione dei modelli di produzione.</w:t>
      </w:r>
    </w:p>
    <w:p w14:paraId="7ED78F50" w14:textId="77777777" w:rsidR="00FE54DF" w:rsidRDefault="00FE54DF" w:rsidP="007C0D24"/>
    <w:p w14:paraId="6D8A5043" w14:textId="674CE509" w:rsidR="007C0D24" w:rsidRDefault="005D2B1D" w:rsidP="007C0D24">
      <w:r>
        <w:t>Io penso che attraverso</w:t>
      </w:r>
      <w:r w:rsidR="007C0D24">
        <w:t xml:space="preserve"> </w:t>
      </w:r>
      <w:r w:rsidR="00412940">
        <w:t xml:space="preserve">progetti di </w:t>
      </w:r>
      <w:r w:rsidR="007C0D24">
        <w:t>alterna</w:t>
      </w:r>
      <w:r w:rsidR="007A0591">
        <w:t>n</w:t>
      </w:r>
      <w:r w:rsidR="007C0D24">
        <w:t>za scuola lavoro</w:t>
      </w:r>
      <w:r w:rsidR="00412940">
        <w:t xml:space="preserve"> si possano</w:t>
      </w:r>
      <w:r w:rsidR="007C0D24">
        <w:t xml:space="preserve"> portare all’interno del</w:t>
      </w:r>
      <w:r w:rsidR="00FE54DF">
        <w:t xml:space="preserve"> tessuto aziendale e professionale quello sviluppo di progettualità innovative</w:t>
      </w:r>
      <w:r w:rsidR="007C0D24">
        <w:t xml:space="preserve"> da parte di </w:t>
      </w:r>
      <w:r w:rsidR="007C0D24">
        <w:lastRenderedPageBreak/>
        <w:t>giov</w:t>
      </w:r>
      <w:r w:rsidR="00FE54DF">
        <w:t xml:space="preserve">ani che sono per loro natura dei </w:t>
      </w:r>
      <w:r>
        <w:t xml:space="preserve">nativi digitali e possessori di </w:t>
      </w:r>
      <w:r w:rsidR="00FE54DF">
        <w:t xml:space="preserve">quel </w:t>
      </w:r>
      <w:proofErr w:type="spellStart"/>
      <w:r w:rsidR="007C0D24">
        <w:t>min</w:t>
      </w:r>
      <w:r w:rsidR="006300D1">
        <w:t>d</w:t>
      </w:r>
      <w:r w:rsidR="007C0D24">
        <w:t>set</w:t>
      </w:r>
      <w:proofErr w:type="spellEnd"/>
      <w:r>
        <w:t xml:space="preserve"> </w:t>
      </w:r>
      <w:r w:rsidR="002C7360">
        <w:t xml:space="preserve">e </w:t>
      </w:r>
      <w:r>
        <w:t>di</w:t>
      </w:r>
      <w:r w:rsidR="007C0D24">
        <w:t xml:space="preserve"> </w:t>
      </w:r>
      <w:r w:rsidR="006300D1">
        <w:t>quel</w:t>
      </w:r>
      <w:r w:rsidR="007C0D24">
        <w:t>la “cultura digitale</w:t>
      </w:r>
      <w:r w:rsidR="006300D1">
        <w:t>” che è fatta di:</w:t>
      </w:r>
    </w:p>
    <w:p w14:paraId="6E36185E" w14:textId="77777777" w:rsidR="006300D1" w:rsidRDefault="006300D1" w:rsidP="007C0D24"/>
    <w:p w14:paraId="2C51BC12" w14:textId="678F48E0" w:rsidR="006300D1" w:rsidRDefault="006300D1" w:rsidP="007C0D24">
      <w:pPr>
        <w:rPr>
          <w:b/>
        </w:rPr>
      </w:pPr>
      <w:r w:rsidRPr="006300D1">
        <w:rPr>
          <w:b/>
        </w:rPr>
        <w:t>sper</w:t>
      </w:r>
      <w:r>
        <w:rPr>
          <w:b/>
        </w:rPr>
        <w:t xml:space="preserve">imentazione, contaminazione, implementazione e </w:t>
      </w:r>
      <w:proofErr w:type="spellStart"/>
      <w:r>
        <w:rPr>
          <w:b/>
        </w:rPr>
        <w:t>continuo</w:t>
      </w:r>
      <w:r w:rsidR="00FE54DF">
        <w:rPr>
          <w:b/>
        </w:rPr>
        <w:t>us</w:t>
      </w:r>
      <w:proofErr w:type="spellEnd"/>
      <w:r w:rsidR="00FE54DF">
        <w:rPr>
          <w:b/>
        </w:rPr>
        <w:t xml:space="preserve"> </w:t>
      </w:r>
      <w:proofErr w:type="spellStart"/>
      <w:r w:rsidR="00FE54DF">
        <w:rPr>
          <w:b/>
        </w:rPr>
        <w:t>impro</w:t>
      </w:r>
      <w:r w:rsidR="00412940">
        <w:rPr>
          <w:b/>
        </w:rPr>
        <w:t>vement</w:t>
      </w:r>
      <w:proofErr w:type="spellEnd"/>
    </w:p>
    <w:p w14:paraId="5EC33CE5" w14:textId="77777777" w:rsidR="002C7360" w:rsidRDefault="002C7360" w:rsidP="007C0D24">
      <w:pPr>
        <w:rPr>
          <w:b/>
        </w:rPr>
      </w:pPr>
    </w:p>
    <w:p w14:paraId="47AA33BA" w14:textId="77777777" w:rsidR="00412940" w:rsidRDefault="00412940" w:rsidP="007C0D24">
      <w:pPr>
        <w:rPr>
          <w:b/>
        </w:rPr>
      </w:pPr>
    </w:p>
    <w:p w14:paraId="7EEB9F33" w14:textId="0BFB799E" w:rsidR="00412940" w:rsidRDefault="00412940" w:rsidP="007C0D24">
      <w:r w:rsidRPr="00412940">
        <w:t>Tutti elementi fondamentali per un’azienda oggi</w:t>
      </w:r>
      <w:r w:rsidR="002C7360">
        <w:t>,</w:t>
      </w:r>
      <w:r w:rsidRPr="00412940">
        <w:t xml:space="preserve"> sia di piccole che di grandi dimensioni.</w:t>
      </w:r>
    </w:p>
    <w:p w14:paraId="64493539" w14:textId="77777777" w:rsidR="002C7360" w:rsidRDefault="002C7360" w:rsidP="007C0D24"/>
    <w:p w14:paraId="678BBB0C" w14:textId="77777777" w:rsidR="002C7360" w:rsidRDefault="002C7360" w:rsidP="007C0D24"/>
    <w:p w14:paraId="7693B869" w14:textId="77777777" w:rsidR="002C7360" w:rsidRDefault="002C7360" w:rsidP="007C0D24"/>
    <w:p w14:paraId="1C169A6B" w14:textId="77777777" w:rsidR="002C7360" w:rsidRDefault="002C7360" w:rsidP="007C0D24"/>
    <w:p w14:paraId="2A2EC188" w14:textId="77777777" w:rsidR="002C7360" w:rsidRPr="00412940" w:rsidRDefault="002C7360" w:rsidP="007C0D24"/>
    <w:p w14:paraId="56A8C3FF" w14:textId="77777777" w:rsidR="006300D1" w:rsidRPr="006300D1" w:rsidRDefault="006300D1" w:rsidP="007C0D24"/>
    <w:p w14:paraId="3CF8CCE7" w14:textId="2DA9C076" w:rsidR="00FE54DF" w:rsidRDefault="00077014" w:rsidP="007C0D24">
      <w:r>
        <w:t xml:space="preserve">Dalla parte delle aziende </w:t>
      </w:r>
      <w:r w:rsidR="002C7360">
        <w:t xml:space="preserve">invece </w:t>
      </w:r>
      <w:r>
        <w:t>potrà arrivare</w:t>
      </w:r>
      <w:r w:rsidR="00D43073">
        <w:t xml:space="preserve"> quella contaminazione fatta di</w:t>
      </w:r>
      <w:r w:rsidR="00FE54DF">
        <w:t xml:space="preserve"> cultura manageriale e valoriale tipica di </w:t>
      </w:r>
      <w:r w:rsidR="002C7360">
        <w:t xml:space="preserve">un contesto produttivo </w:t>
      </w:r>
      <w:r w:rsidR="00FE54DF">
        <w:t>che s</w:t>
      </w:r>
      <w:r>
        <w:t>i rivelerà</w:t>
      </w:r>
      <w:r w:rsidR="00FE54DF">
        <w:t xml:space="preserve"> </w:t>
      </w:r>
      <w:r w:rsidR="00771177">
        <w:t xml:space="preserve">molto </w:t>
      </w:r>
      <w:r w:rsidR="00FE54DF">
        <w:t xml:space="preserve">utile </w:t>
      </w:r>
      <w:r w:rsidR="00771177">
        <w:t xml:space="preserve">a uno studente </w:t>
      </w:r>
      <w:r w:rsidR="00FE54DF">
        <w:t>per focalizzare una scelta universitaria o professionale</w:t>
      </w:r>
      <w:r w:rsidR="00D43073">
        <w:t>. E</w:t>
      </w:r>
      <w:r w:rsidR="00412940">
        <w:t>lemento fondamentale come dicevo</w:t>
      </w:r>
      <w:r w:rsidR="00D43073">
        <w:t xml:space="preserve"> prima parlando della mia esperienza professionale per facilitare anche l’inserimento più consapevole di una persona in azienda.</w:t>
      </w:r>
    </w:p>
    <w:p w14:paraId="7B229721" w14:textId="77777777" w:rsidR="00D43073" w:rsidRDefault="00D43073" w:rsidP="007C0D24"/>
    <w:p w14:paraId="790CBA75" w14:textId="77777777" w:rsidR="00D43073" w:rsidRDefault="00D43073" w:rsidP="007C0D24"/>
    <w:p w14:paraId="302D4CA1" w14:textId="4910A2B5" w:rsidR="00D43073" w:rsidRDefault="004A54D3">
      <w:r>
        <w:t xml:space="preserve">Ma </w:t>
      </w:r>
      <w:proofErr w:type="spellStart"/>
      <w:r>
        <w:t>qual’</w:t>
      </w:r>
      <w:r w:rsidR="00D43073">
        <w:t>è</w:t>
      </w:r>
      <w:proofErr w:type="spellEnd"/>
      <w:r w:rsidR="00771177">
        <w:t xml:space="preserve"> l’aspetto oggi da non trascurare? </w:t>
      </w:r>
      <w:r w:rsidR="00D43073">
        <w:t xml:space="preserve">A mio avviso è </w:t>
      </w:r>
      <w:r w:rsidR="00771177">
        <w:t>Il processo che porta ad avvicin</w:t>
      </w:r>
      <w:r>
        <w:t>are la scuola all’azienda e della</w:t>
      </w:r>
      <w:r w:rsidR="00771177">
        <w:t xml:space="preserve"> </w:t>
      </w:r>
      <w:r w:rsidR="00D43073">
        <w:t xml:space="preserve">successiva </w:t>
      </w:r>
      <w:r>
        <w:t>definizione dei</w:t>
      </w:r>
      <w:r w:rsidR="00771177">
        <w:t xml:space="preserve"> p</w:t>
      </w:r>
      <w:r w:rsidR="00D43073">
        <w:t xml:space="preserve">rogetti </w:t>
      </w:r>
      <w:r>
        <w:t xml:space="preserve"> che siano </w:t>
      </w:r>
      <w:r w:rsidR="00D43073">
        <w:t>coe</w:t>
      </w:r>
      <w:r>
        <w:t xml:space="preserve">renti per entrambi, focalizzando l’attenzione </w:t>
      </w:r>
      <w:r w:rsidR="00D43073">
        <w:t>all’utilità</w:t>
      </w:r>
      <w:r w:rsidR="00771177">
        <w:t xml:space="preserve"> per gli studenti. </w:t>
      </w:r>
    </w:p>
    <w:p w14:paraId="1E3EDBC3" w14:textId="77777777" w:rsidR="004A54D3" w:rsidRDefault="004A54D3"/>
    <w:p w14:paraId="5CDA6C41" w14:textId="325DB874" w:rsidR="007A371B" w:rsidRDefault="00771177">
      <w:r>
        <w:t>Per quel che compete il Gruppo 24Ore</w:t>
      </w:r>
      <w:r w:rsidR="00D43073">
        <w:t>,</w:t>
      </w:r>
      <w:r>
        <w:t xml:space="preserve"> anche con la stipula di un Protocollo d’Intesa con il Ministero</w:t>
      </w:r>
      <w:r w:rsidR="00D43073">
        <w:t>, si</w:t>
      </w:r>
      <w:r>
        <w:t xml:space="preserve"> vuole favorire</w:t>
      </w:r>
      <w:r w:rsidR="004A54D3">
        <w:t xml:space="preserve"> proprio</w:t>
      </w:r>
      <w:r>
        <w:t xml:space="preserve"> questo interscambio attraverso la costituzione di una piattaforma che raccolga la</w:t>
      </w:r>
      <w:r w:rsidR="00D43073">
        <w:t xml:space="preserve"> domanda da parte delle scuole con</w:t>
      </w:r>
      <w:r>
        <w:t xml:space="preserve"> le opportunità</w:t>
      </w:r>
      <w:r w:rsidR="004A54D3">
        <w:t xml:space="preserve"> offerte dalle aziende</w:t>
      </w:r>
      <w:r>
        <w:t xml:space="preserve"> e profes</w:t>
      </w:r>
      <w:r w:rsidR="004A54D3">
        <w:t xml:space="preserve">sioni. </w:t>
      </w:r>
      <w:r w:rsidR="00D43073">
        <w:t>Piattaforma che vedrà</w:t>
      </w:r>
      <w:r w:rsidR="002C7360">
        <w:t xml:space="preserve"> la luce nei prossimi mesi e</w:t>
      </w:r>
      <w:r>
        <w:t xml:space="preserve"> </w:t>
      </w:r>
      <w:r w:rsidR="004A54D3">
        <w:t xml:space="preserve">che </w:t>
      </w:r>
      <w:r>
        <w:t>non sarà l’unico aspetto su cui il Gruppo 24Ore vorrà impegnarsi rispetto al m</w:t>
      </w:r>
      <w:r w:rsidR="00D43073">
        <w:t>ondo scolastico</w:t>
      </w:r>
      <w:r w:rsidR="004A54D3">
        <w:t>,</w:t>
      </w:r>
      <w:r w:rsidR="00D43073">
        <w:t xml:space="preserve"> in quanto</w:t>
      </w:r>
      <w:r w:rsidR="004A54D3">
        <w:t xml:space="preserve"> si</w:t>
      </w:r>
      <w:r w:rsidR="00D43073">
        <w:t xml:space="preserve"> sta</w:t>
      </w:r>
      <w:r w:rsidR="004A54D3">
        <w:t>nno</w:t>
      </w:r>
      <w:r>
        <w:t xml:space="preserve"> progetta</w:t>
      </w:r>
      <w:r w:rsidR="004A54D3">
        <w:t xml:space="preserve">ndo seminari </w:t>
      </w:r>
      <w:r w:rsidR="002C7360">
        <w:t>dedicati agli</w:t>
      </w:r>
      <w:r w:rsidR="004A54D3">
        <w:t xml:space="preserve"> insegnati per quanto riguarda gli</w:t>
      </w:r>
      <w:r>
        <w:t xml:space="preserve"> </w:t>
      </w:r>
      <w:r w:rsidR="00D43073">
        <w:t>aspe</w:t>
      </w:r>
      <w:r w:rsidR="004A54D3">
        <w:t xml:space="preserve">tti della Digital </w:t>
      </w:r>
      <w:proofErr w:type="spellStart"/>
      <w:r w:rsidR="004A54D3">
        <w:t>Awareness</w:t>
      </w:r>
      <w:proofErr w:type="spellEnd"/>
      <w:r w:rsidR="004A54D3">
        <w:t>.</w:t>
      </w:r>
    </w:p>
    <w:p w14:paraId="702516E2" w14:textId="77777777" w:rsidR="00771177" w:rsidRDefault="00771177"/>
    <w:p w14:paraId="59EBD1E3" w14:textId="123BCA27" w:rsidR="00771177" w:rsidRDefault="00771177">
      <w:r>
        <w:t>Per concludere sono convinto che “L’Economia 4.0” è un’opportunità che il nostro paese non può farsi fuggire: riprogettare produzioni, trovare nuovi prodotti e servizi, raggiungere nuovi mercati sono tutti aspetti che dovranno diventare sempre più pervasivi n</w:t>
      </w:r>
      <w:r w:rsidR="00DB6B9D">
        <w:t xml:space="preserve">elle organizzazioni aziendali che necessiteranno di competenze sempre più trasversali e aperte. In tutto questo </w:t>
      </w:r>
      <w:r w:rsidR="0008147E">
        <w:t>un programma come quello “sull’a</w:t>
      </w:r>
      <w:r w:rsidR="00DB6B9D">
        <w:t xml:space="preserve">lternanza scuola lavoro” </w:t>
      </w:r>
      <w:r w:rsidR="004A54D3">
        <w:t xml:space="preserve">sarà </w:t>
      </w:r>
      <w:r w:rsidR="003C122D">
        <w:t xml:space="preserve">fondamentale </w:t>
      </w:r>
      <w:r w:rsidR="006936E7">
        <w:t>sia per il tessuto produttivo</w:t>
      </w:r>
      <w:r w:rsidR="002C7360">
        <w:t>,</w:t>
      </w:r>
      <w:r w:rsidR="006936E7">
        <w:t xml:space="preserve"> al fine di avere competenze sempre più in linea con il contesto economico</w:t>
      </w:r>
      <w:r w:rsidR="004A54D3">
        <w:t>,</w:t>
      </w:r>
      <w:r w:rsidR="006936E7">
        <w:t xml:space="preserve"> sia per la scu</w:t>
      </w:r>
      <w:r w:rsidR="00AF231F">
        <w:t>ola per dare importanza allo spazio esperienziale</w:t>
      </w:r>
      <w:r w:rsidR="006936E7">
        <w:t xml:space="preserve"> </w:t>
      </w:r>
      <w:r w:rsidR="00AF231F">
        <w:t>inserendolo</w:t>
      </w:r>
      <w:r w:rsidR="006936E7">
        <w:t xml:space="preserve"> </w:t>
      </w:r>
      <w:r w:rsidR="00F86C8A">
        <w:t>nel</w:t>
      </w:r>
      <w:r w:rsidR="006936E7">
        <w:t xml:space="preserve"> processo di apprendimento.</w:t>
      </w:r>
    </w:p>
    <w:p w14:paraId="31171B9A" w14:textId="77777777" w:rsidR="006936E7" w:rsidRDefault="006936E7"/>
    <w:p w14:paraId="6034A041" w14:textId="77777777" w:rsidR="00771177" w:rsidRDefault="00771177"/>
    <w:p w14:paraId="137BC8CB" w14:textId="3519F6AA" w:rsidR="00771177" w:rsidRDefault="00771177"/>
    <w:p w14:paraId="4018AC5A" w14:textId="77777777" w:rsidR="007A0591" w:rsidRDefault="007A0591"/>
    <w:p w14:paraId="0D98D54F" w14:textId="724C1C50" w:rsidR="007A0591" w:rsidRDefault="007A0591">
      <w:r>
        <w:t>Roma</w:t>
      </w:r>
      <w:r w:rsidR="00BE2D46">
        <w:t>,</w:t>
      </w:r>
      <w:r>
        <w:t xml:space="preserve"> 1 dicembre 2015</w:t>
      </w:r>
    </w:p>
    <w:p w14:paraId="43E57CCD" w14:textId="77777777" w:rsidR="00797355" w:rsidRDefault="00797355"/>
    <w:sectPr w:rsidR="00797355" w:rsidSect="000871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619"/>
    <w:multiLevelType w:val="hybridMultilevel"/>
    <w:tmpl w:val="84623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B"/>
    <w:rsid w:val="00066016"/>
    <w:rsid w:val="00077014"/>
    <w:rsid w:val="0008147E"/>
    <w:rsid w:val="000871B2"/>
    <w:rsid w:val="000B697A"/>
    <w:rsid w:val="001C0B8A"/>
    <w:rsid w:val="001C1EBA"/>
    <w:rsid w:val="002C7360"/>
    <w:rsid w:val="00370955"/>
    <w:rsid w:val="003C122D"/>
    <w:rsid w:val="00412940"/>
    <w:rsid w:val="004A54D3"/>
    <w:rsid w:val="005222F4"/>
    <w:rsid w:val="00567558"/>
    <w:rsid w:val="005D2B1D"/>
    <w:rsid w:val="006300D1"/>
    <w:rsid w:val="006936E7"/>
    <w:rsid w:val="00771177"/>
    <w:rsid w:val="00797355"/>
    <w:rsid w:val="007A0591"/>
    <w:rsid w:val="007A371B"/>
    <w:rsid w:val="007C0D24"/>
    <w:rsid w:val="009C7E1B"/>
    <w:rsid w:val="00A631F1"/>
    <w:rsid w:val="00AC0759"/>
    <w:rsid w:val="00AC4F48"/>
    <w:rsid w:val="00AF231F"/>
    <w:rsid w:val="00AF6FA7"/>
    <w:rsid w:val="00B81D31"/>
    <w:rsid w:val="00BE2D46"/>
    <w:rsid w:val="00CF175A"/>
    <w:rsid w:val="00D43073"/>
    <w:rsid w:val="00DB6B9D"/>
    <w:rsid w:val="00EF1CDC"/>
    <w:rsid w:val="00F26088"/>
    <w:rsid w:val="00F86C8A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82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0E7E-7136-4CFD-B67D-0DC39A5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Milan</dc:creator>
  <cp:lastModifiedBy>Ad</cp:lastModifiedBy>
  <cp:revision>3</cp:revision>
  <dcterms:created xsi:type="dcterms:W3CDTF">2016-01-19T17:06:00Z</dcterms:created>
  <dcterms:modified xsi:type="dcterms:W3CDTF">2016-01-19T17:37:00Z</dcterms:modified>
</cp:coreProperties>
</file>